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308" w:leader="none"/>
        </w:tabs>
        <w:ind w:hanging="0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/>
        <w:jc w:val="center"/>
        <w:outlineLvl w:val="0"/>
        <w:rPr>
          <w:rFonts w:ascii="Liberation Serif" w:hAnsi="Liberation Serif"/>
        </w:rPr>
      </w:pPr>
      <w:r>
        <w:rPr>
          <w:rFonts w:ascii="Liberation Serif" w:hAnsi="Liberation Serif"/>
          <w:b/>
          <w:sz w:val="28"/>
        </w:rPr>
        <w:t>Описание объекта закупки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/>
        <w:jc w:val="center"/>
        <w:outlineLvl w:val="0"/>
        <w:rPr>
          <w:rFonts w:ascii="Liberation Serif" w:hAnsi="Liberation Serif"/>
          <w:i/>
          <w:i/>
          <w:iCs/>
        </w:rPr>
      </w:pPr>
      <w:r>
        <w:rPr>
          <w:rFonts w:ascii="Liberation Serif" w:hAnsi="Liberation Serif"/>
        </w:rPr>
        <w:t>(</w:t>
      </w:r>
      <w:r>
        <w:rPr>
          <w:rFonts w:ascii="Liberation Serif" w:hAnsi="Liberation Serif"/>
          <w:i/>
          <w:iCs/>
        </w:rPr>
        <w:t>выполнение работ, оказание услуг по техническому обслуживанию и ремонту пожарной сигнализации, системы оповещения и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/>
        <w:jc w:val="center"/>
        <w:outlineLvl w:val="0"/>
        <w:rPr>
          <w:rFonts w:ascii="Liberation Serif" w:hAnsi="Liberation Serif"/>
          <w:i/>
          <w:i/>
          <w:iCs/>
        </w:rPr>
      </w:pPr>
      <w:r>
        <w:rPr>
          <w:rFonts w:ascii="Liberation Serif" w:hAnsi="Liberation Serif"/>
          <w:i/>
          <w:iCs/>
        </w:rPr>
        <w:t>управления эвакуацией людей при пожаре, системы автоматического пожаротушения и первичных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0308" w:leader="none"/>
        </w:tabs>
        <w:ind w:hanging="0"/>
        <w:jc w:val="center"/>
        <w:outlineLvl w:val="0"/>
        <w:rPr/>
      </w:pPr>
      <w:r>
        <w:rPr>
          <w:rFonts w:ascii="Liberation Serif" w:hAnsi="Liberation Serif"/>
          <w:i/>
          <w:iCs/>
        </w:rPr>
        <w:t>средств пожаротушения</w:t>
      </w:r>
      <w:r>
        <w:rPr>
          <w:rFonts w:ascii="Liberation Serif" w:hAnsi="Liberation Serif"/>
        </w:rPr>
        <w:t>)</w:t>
      </w:r>
    </w:p>
    <w:p>
      <w:pPr>
        <w:pStyle w:val="Normal"/>
        <w:tabs>
          <w:tab w:val="clear" w:pos="720"/>
          <w:tab w:val="left" w:pos="10308" w:leader="none"/>
        </w:tabs>
        <w:ind w:hanging="0"/>
        <w:jc w:val="center"/>
        <w:rPr/>
      </w:pPr>
      <w:r>
        <w:rPr>
          <w:rFonts w:ascii="Liberation Serif" w:hAnsi="Liberation Serif"/>
          <w:sz w:val="28"/>
        </w:rPr>
        <w:t>________________________________________________________________</w:t>
      </w:r>
    </w:p>
    <w:p>
      <w:pPr>
        <w:pStyle w:val="Normal"/>
        <w:tabs>
          <w:tab w:val="clear" w:pos="720"/>
          <w:tab w:val="left" w:pos="10308" w:leader="none"/>
        </w:tabs>
        <w:ind w:hanging="0"/>
        <w:jc w:val="center"/>
        <w:rPr/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(указывается полное наименование объекта закупки)</w:t>
      </w:r>
    </w:p>
    <w:p>
      <w:p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41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35"/>
        <w:gridCol w:w="2611"/>
        <w:gridCol w:w="1651"/>
        <w:gridCol w:w="4528"/>
        <w:gridCol w:w="4619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№</w:t>
            </w:r>
          </w:p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п/п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Наименование закупаемых услуг, работ, входящих в объект закупки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/>
            </w:pPr>
            <w:r>
              <w:rPr>
                <w:rFonts w:ascii="Liberation Serif" w:hAnsi="Liberation Serif"/>
                <w:sz w:val="20"/>
              </w:rPr>
              <w:t xml:space="preserve">Код по </w:t>
            </w:r>
            <w:hyperlink r:id="rId2">
              <w:r>
                <w:rPr>
                  <w:rStyle w:val="ListLabel28"/>
                  <w:rFonts w:ascii="Liberation Serif" w:hAnsi="Liberation Serif"/>
                  <w:sz w:val="20"/>
                </w:rPr>
                <w:t>ОКПД 2</w:t>
              </w:r>
            </w:hyperlink>
            <w:r>
              <w:rPr>
                <w:rFonts w:ascii="Liberation Serif" w:hAnsi="Liberation Serif"/>
                <w:sz w:val="20"/>
              </w:rPr>
              <w:t>/Код позиции КТРУ</w:t>
            </w:r>
            <w:r>
              <w:rPr>
                <w:rFonts w:ascii="Liberation Serif" w:hAnsi="Liberation Serif"/>
                <w:sz w:val="20"/>
                <w:vertAlign w:val="superscript"/>
              </w:rPr>
              <w:t>1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Требования, установленные к функциональным, техническим характеристикам закупаемых услуг, работ, входящих в объект закупки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Требования, установленные к качественным характеристикам закупаемых услуг, работ, входящих в объект закупки</w:t>
            </w:r>
            <w:r>
              <w:rPr>
                <w:rFonts w:ascii="Liberation Serif" w:hAnsi="Liberation Serif"/>
                <w:sz w:val="20"/>
                <w:vertAlign w:val="superscript"/>
              </w:rPr>
              <w:t>2</w:t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3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4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5</w:t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</w:r>
    </w:p>
    <w:p>
      <w:pPr>
        <w:pStyle w:val="Normal"/>
        <w:tabs>
          <w:tab w:val="clear" w:pos="720"/>
          <w:tab w:val="left" w:pos="10308" w:leader="none"/>
        </w:tabs>
        <w:ind w:firstLine="709"/>
        <w:rPr/>
      </w:pPr>
      <w:r>
        <w:rPr>
          <w:rFonts w:ascii="Liberation Serif" w:hAnsi="Liberation Serif"/>
          <w:sz w:val="20"/>
          <w:vertAlign w:val="superscript"/>
        </w:rPr>
        <w:t>1</w:t>
      </w:r>
      <w:r>
        <w:rPr>
          <w:rFonts w:ascii="Liberation Serif" w:hAnsi="Liberation Serif"/>
          <w:sz w:val="20"/>
        </w:rPr>
        <w:t xml:space="preserve"> Общероссийский классификатор продукции по видам экономической деятельности </w:t>
      </w:r>
      <w:hyperlink r:id="rId3">
        <w:r>
          <w:rPr>
            <w:rStyle w:val="ListLabel28"/>
            <w:rFonts w:ascii="Liberation Serif" w:hAnsi="Liberation Serif"/>
            <w:sz w:val="20"/>
          </w:rPr>
          <w:t>ОК 034-2014</w:t>
        </w:r>
      </w:hyperlink>
      <w:r>
        <w:rPr>
          <w:rFonts w:ascii="Liberation Serif" w:hAnsi="Liberation Serif"/>
          <w:sz w:val="20"/>
        </w:rPr>
        <w:t xml:space="preserve"> и каталог товаров, работ, услуг, размещенный в единой информационной системе в сфере закупок.</w:t>
      </w:r>
    </w:p>
    <w:p>
      <w:pPr>
        <w:pStyle w:val="Normal"/>
        <w:tabs>
          <w:tab w:val="clear" w:pos="720"/>
          <w:tab w:val="left" w:pos="10308" w:leader="none"/>
        </w:tabs>
        <w:rPr>
          <w:sz w:val="20"/>
        </w:rPr>
      </w:pPr>
      <w:r>
        <w:rPr>
          <w:rFonts w:ascii="Liberation Serif" w:hAnsi="Liberation Serif"/>
          <w:sz w:val="20"/>
          <w:vertAlign w:val="superscript"/>
        </w:rPr>
        <w:t>2</w:t>
      </w:r>
      <w:r>
        <w:rPr>
          <w:rFonts w:ascii="Liberation Serif" w:hAnsi="Liberation Serif"/>
          <w:sz w:val="20"/>
        </w:rPr>
        <w:t xml:space="preserve"> Заказчиком могут быть приведены ссылки на нормы и правила, на стандарты или другие нормативные документы, касающиеся качества закупаемых услуг.</w:t>
      </w:r>
    </w:p>
    <w:p>
      <w:p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sectPr>
          <w:type w:val="nextPage"/>
          <w:pgSz w:orient="landscape" w:w="16838" w:h="11906"/>
          <w:pgMar w:left="1701" w:right="567" w:gutter="0" w:header="0" w:top="327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</w:rPr>
      </w:pPr>
      <w:r>
        <w:rPr>
          <w:rFonts w:ascii="Liberation Serif" w:hAnsi="Liberation Serif"/>
          <w:sz w:val="28"/>
        </w:rPr>
        <w:t xml:space="preserve">В случае если в таблице недостаточно места для предоставления заказчиком всей необходимой информации, заказчик вносит дополнительные сведения в Описание объекта закупки под таблицей. </w:t>
      </w:r>
    </w:p>
    <w:p>
      <w:pPr>
        <w:pStyle w:val="Normal"/>
        <w:ind w:hanging="0" w:left="11057"/>
        <w:jc w:val="left"/>
        <w:rPr>
          <w:rFonts w:ascii="Liberation Serif" w:hAnsi="Liberation Serif"/>
        </w:rPr>
      </w:pPr>
      <w:r>
        <w:rPr>
          <w:rFonts w:ascii="Liberation Serif" w:hAnsi="Liberation Serif"/>
          <w:sz w:val="28"/>
        </w:rPr>
        <w:t xml:space="preserve">Приложение </w:t>
      </w:r>
    </w:p>
    <w:p>
      <w:pPr>
        <w:pStyle w:val="Normal"/>
        <w:ind w:hanging="0" w:left="11057"/>
        <w:jc w:val="left"/>
        <w:rPr>
          <w:rFonts w:ascii="Liberation Serif" w:hAnsi="Liberation Serif"/>
        </w:rPr>
      </w:pPr>
      <w:r>
        <w:rPr>
          <w:rFonts w:ascii="Liberation Serif" w:hAnsi="Liberation Serif"/>
          <w:sz w:val="28"/>
        </w:rPr>
        <w:t>к описанию объекта закупки</w:t>
      </w:r>
    </w:p>
    <w:p>
      <w:p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  <w:sz w:val="16"/>
        </w:rPr>
      </w:pPr>
      <w:r>
        <w:rPr>
          <w:rFonts w:ascii="Liberation Serif" w:hAnsi="Liberation Serif"/>
          <w:sz w:val="16"/>
        </w:rPr>
      </w:r>
      <w:bookmarkStart w:id="0" w:name="sub_11001"/>
      <w:bookmarkStart w:id="1" w:name="sub_11001"/>
      <w:bookmarkEnd w:id="1"/>
    </w:p>
    <w:p>
      <w:pPr>
        <w:pStyle w:val="Normal"/>
        <w:widowControl/>
        <w:tabs>
          <w:tab w:val="clear" w:pos="720"/>
          <w:tab w:val="left" w:pos="0" w:leader="none"/>
          <w:tab w:val="left" w:pos="10308" w:leader="none"/>
        </w:tabs>
        <w:ind w:hanging="0"/>
        <w:jc w:val="center"/>
        <w:rPr>
          <w:rFonts w:ascii="Liberation Serif" w:hAnsi="Liberation Serif"/>
          <w:b/>
          <w:sz w:val="20"/>
        </w:rPr>
      </w:pPr>
      <w:r>
        <w:rPr>
          <w:rFonts w:ascii="Liberation Serif" w:hAnsi="Liberation Serif"/>
          <w:b/>
          <w:sz w:val="20"/>
        </w:rPr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  <w:t>ПЕРЕЧЕНЬ ТЕХНИЧЕСКИХ СРЕДСТВ, УСТАНОВЛЕННЫХ И ПОДЛЕЖАЩИХ ТЕХНИЧЕСКОМУ ОБСЛУЖИВАНИЮ:</w:t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tbl>
      <w:tblPr>
        <w:tblW w:w="1449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92"/>
        <w:gridCol w:w="11652"/>
        <w:gridCol w:w="1847"/>
      </w:tblGrid>
      <w:tr>
        <w:trPr>
          <w:trHeight w:val="861" w:hRule="atLeast"/>
        </w:trPr>
        <w:tc>
          <w:tcPr>
            <w:tcW w:w="14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Cs w:val="24"/>
                <w:lang w:eastAsia="ru-RU" w:bidi="ar-SA"/>
              </w:rPr>
              <w:t>1. </w:t>
            </w:r>
            <w:r>
              <w:rPr>
                <w:rFonts w:eastAsia="Times New Roman" w:cs="Times New Roman" w:ascii="Times New Roman" w:hAnsi="Times New Roman"/>
                <w:bCs/>
                <w:i/>
                <w:iCs/>
                <w:color w:val="auto"/>
                <w:szCs w:val="24"/>
                <w:lang w:eastAsia="ru-RU" w:bidi="ar-SA"/>
              </w:rPr>
              <w:t>Указывается наименование объекта</w:t>
            </w:r>
          </w:p>
        </w:tc>
      </w:tr>
      <w:tr>
        <w:trPr/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п/п</w:t>
            </w:r>
          </w:p>
        </w:tc>
        <w:tc>
          <w:tcPr>
            <w:tcW w:w="1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Наименование технического средства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Количество, шт.</w:t>
            </w:r>
          </w:p>
        </w:tc>
      </w:tr>
      <w:tr>
        <w:trPr/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1</w:t>
            </w:r>
          </w:p>
        </w:tc>
        <w:tc>
          <w:tcPr>
            <w:tcW w:w="1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</w:tr>
      <w:tr>
        <w:trPr/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2</w:t>
            </w:r>
          </w:p>
        </w:tc>
        <w:tc>
          <w:tcPr>
            <w:tcW w:w="1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</w:tr>
    </w:tbl>
    <w:p>
      <w:pPr>
        <w:pStyle w:val="Normal"/>
        <w:widowControl/>
        <w:suppressAutoHyphens w:val="false"/>
        <w:spacing w:before="0" w:after="0"/>
        <w:ind w:hanging="0"/>
        <w:contextualSpacing/>
        <w:jc w:val="left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p>
      <w:pPr>
        <w:pStyle w:val="Normal"/>
        <w:widowControl/>
        <w:suppressAutoHyphens w:val="false"/>
        <w:spacing w:before="0" w:after="0"/>
        <w:ind w:hanging="0"/>
        <w:contextualSpacing/>
        <w:jc w:val="left"/>
        <w:rPr>
          <w:rFonts w:ascii="Calibri" w:hAnsi="Calibri"/>
          <w:b/>
          <w:szCs w:val="24"/>
          <w:lang w:eastAsia="x-none"/>
        </w:rPr>
      </w:pPr>
      <w:r>
        <w:rPr>
          <w:rFonts w:ascii="Calibri" w:hAnsi="Calibri"/>
          <w:b/>
          <w:szCs w:val="24"/>
          <w:lang w:eastAsia="x-none"/>
        </w:rPr>
        <w:t>Перечень и периодичность технического обслуживания включает в себя</w:t>
      </w:r>
      <w:r>
        <w:rPr>
          <w:rStyle w:val="FootnoteReference"/>
          <w:rFonts w:ascii="Calibri" w:hAnsi="Calibri"/>
          <w:b/>
          <w:szCs w:val="24"/>
          <w:lang w:eastAsia="x-none"/>
        </w:rPr>
        <w:footnoteReference w:id="2"/>
      </w:r>
      <w:r>
        <w:rPr>
          <w:rFonts w:ascii="Calibri" w:hAnsi="Calibri"/>
          <w:b/>
          <w:szCs w:val="24"/>
          <w:lang w:eastAsia="x-none"/>
        </w:rPr>
        <w:t>:</w:t>
      </w:r>
    </w:p>
    <w:tbl>
      <w:tblPr>
        <w:tblW w:w="145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46"/>
        <w:gridCol w:w="10489"/>
        <w:gridCol w:w="3261"/>
      </w:tblGrid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п/п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Перечень услуг*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Периодичность обслуживания</w:t>
            </w:r>
          </w:p>
        </w:tc>
      </w:tr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1.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i/>
                <w:i/>
                <w:iCs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Ежедневно</w:t>
            </w:r>
            <w:r>
              <w:rPr/>
              <w:t xml:space="preserve"> / еженедельно/ ежемесячно/ 1 раз в год</w:t>
            </w: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 xml:space="preserve">/ </w:t>
            </w:r>
            <w:r>
              <w:rPr/>
              <w:t xml:space="preserve">1 раз в 2 недели и т.д </w:t>
            </w:r>
          </w:p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i/>
                <w:iCs/>
              </w:rPr>
              <w:t>(выбрать необходимый вариант)</w:t>
            </w:r>
          </w:p>
        </w:tc>
      </w:tr>
      <w:tr>
        <w:trPr/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2.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i/>
                <w:i/>
                <w:iCs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Ежедневно</w:t>
            </w:r>
            <w:r>
              <w:rPr/>
              <w:t xml:space="preserve"> / еженедельно/ ежемесячно/ 1 раз в год</w:t>
            </w: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 xml:space="preserve">/ </w:t>
            </w:r>
            <w:r>
              <w:rPr/>
              <w:t xml:space="preserve">1 раз в 2 недели и т.д </w:t>
            </w:r>
          </w:p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i/>
                <w:iCs/>
              </w:rPr>
              <w:t>(выбрать необходимый вариант)</w:t>
            </w:r>
          </w:p>
        </w:tc>
      </w:tr>
    </w:tbl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p>
      <w:pPr>
        <w:pStyle w:val="ListParagraph"/>
        <w:ind w:left="360"/>
        <w:rPr>
          <w:rFonts w:ascii="Times New Roman" w:hAnsi="Times New Roman" w:eastAsia="Times New Roman" w:cs="Times New Roman"/>
          <w:b/>
          <w:i/>
          <w:i/>
          <w:iCs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i/>
          <w:iCs/>
          <w:color w:val="auto"/>
          <w:szCs w:val="24"/>
          <w:lang w:eastAsia="ru-RU" w:bidi="ar-SA"/>
        </w:rPr>
        <w:t>*</w:t>
      </w:r>
      <w:r>
        <w:rPr>
          <w:rFonts w:cs="Times New Roman" w:ascii="Times New Roman" w:hAnsi="Times New Roman"/>
          <w:i/>
          <w:iCs/>
        </w:rPr>
        <w:t xml:space="preserve"> указывается перечень услуг на </w:t>
      </w:r>
      <w:r>
        <w:rPr>
          <w:rFonts w:eastAsia="Times New Roman" w:cs="Times New Roman" w:ascii="Times New Roman" w:hAnsi="Times New Roman"/>
          <w:bCs/>
          <w:i/>
          <w:iCs/>
          <w:color w:val="auto"/>
          <w:szCs w:val="24"/>
          <w:lang w:eastAsia="ru-RU" w:bidi="ar-SA"/>
        </w:rPr>
        <w:t>техническое обслуживание, предусмотренное в нормативно-технической эксплуатационной документации завода-изготовителя на оборудование и выполняемое с периодичностью и в объеме, установленными в ней, независимо от технического состояния оборудования в момент начала технического обслуживания.</w:t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  <w:t>ПЕРЕЧЕНЬ ТЕХНИЧЕСКИХ СРЕДСТВ, УСТАНОВЛЕННЫХ И ПОДЛЕЖАЩИХ РЕМОНТУ:</w:t>
      </w:r>
    </w:p>
    <w:p>
      <w:pPr>
        <w:pStyle w:val="Normal"/>
        <w:widowControl/>
        <w:ind w:hanging="0"/>
        <w:jc w:val="center"/>
        <w:rPr>
          <w:rFonts w:ascii="Times New Roman" w:hAnsi="Times New Roman" w:eastAsia="Times New Roman" w:cs="Times New Roman"/>
          <w:b/>
          <w:color w:val="auto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/>
          <w:color w:val="auto"/>
          <w:szCs w:val="24"/>
          <w:lang w:eastAsia="ru-RU" w:bidi="ar-SA"/>
        </w:rPr>
      </w:r>
    </w:p>
    <w:tbl>
      <w:tblPr>
        <w:tblW w:w="1491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93"/>
        <w:gridCol w:w="12076"/>
        <w:gridCol w:w="1844"/>
      </w:tblGrid>
      <w:tr>
        <w:trPr>
          <w:trHeight w:val="861" w:hRule="atLeast"/>
        </w:trPr>
        <w:tc>
          <w:tcPr>
            <w:tcW w:w="14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Cs w:val="24"/>
                <w:lang w:eastAsia="ru-RU" w:bidi="ar-SA"/>
              </w:rPr>
              <w:t>1. </w:t>
            </w:r>
            <w:r>
              <w:rPr>
                <w:rFonts w:eastAsia="Times New Roman" w:cs="Times New Roman" w:ascii="Times New Roman" w:hAnsi="Times New Roman"/>
                <w:bCs/>
                <w:i/>
                <w:iCs/>
                <w:color w:val="auto"/>
                <w:szCs w:val="24"/>
                <w:lang w:eastAsia="ru-RU" w:bidi="ar-SA"/>
              </w:rPr>
              <w:t>Указывается наименование объекта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п/п</w:t>
            </w:r>
          </w:p>
        </w:tc>
        <w:tc>
          <w:tcPr>
            <w:tcW w:w="1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Наименование технического средства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  <w:t>Количество, шт.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szCs w:val="24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Cs w:val="24"/>
                <w:lang w:eastAsia="ru-RU" w:bidi="ar-SA"/>
              </w:rPr>
            </w:r>
          </w:p>
        </w:tc>
      </w:tr>
    </w:tbl>
    <w:p>
      <w:pPr>
        <w:pStyle w:val="Normal"/>
        <w:tabs>
          <w:tab w:val="clear" w:pos="720"/>
          <w:tab w:val="left" w:pos="10308" w:leader="none"/>
        </w:tabs>
        <w:ind w:firstLine="70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widowControl/>
        <w:suppressAutoHyphens w:val="false"/>
        <w:spacing w:before="0" w:after="0"/>
        <w:ind w:hanging="0"/>
        <w:contextualSpacing/>
        <w:jc w:val="left"/>
        <w:rPr>
          <w:rFonts w:ascii="Liberation Serif" w:hAnsi="Liberation Serif"/>
        </w:rPr>
      </w:pPr>
      <w:r>
        <w:rPr>
          <w:rFonts w:ascii="Calibri" w:hAnsi="Calibri"/>
          <w:b/>
          <w:szCs w:val="24"/>
          <w:lang w:eastAsia="x-none"/>
        </w:rPr>
        <w:t>Перечень ремонтных работ включает в себя:</w:t>
      </w:r>
    </w:p>
    <w:p>
      <w:pPr>
        <w:pStyle w:val="Normal"/>
        <w:tabs>
          <w:tab w:val="clear" w:pos="720"/>
          <w:tab w:val="left" w:pos="10308" w:leader="none"/>
        </w:tabs>
        <w:ind w:firstLine="70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497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1"/>
        <w:gridCol w:w="12111"/>
        <w:gridCol w:w="1844"/>
      </w:tblGrid>
      <w:tr>
        <w:trPr>
          <w:tblHeader w:val="true"/>
          <w:trHeight w:val="45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 w:left="-108" w:right="-141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№</w:t>
            </w:r>
          </w:p>
          <w:p>
            <w:pPr>
              <w:pStyle w:val="Normal"/>
              <w:widowControl/>
              <w:suppressAutoHyphens w:val="false"/>
              <w:spacing w:lineRule="auto" w:line="302"/>
              <w:ind w:hanging="0" w:left="-108" w:right="-141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п/п</w:t>
            </w:r>
          </w:p>
        </w:tc>
        <w:tc>
          <w:tcPr>
            <w:tcW w:w="1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left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Наименование выполняемых работ**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spacing w:lineRule="auto" w:line="302"/>
              <w:ind w:hanging="0" w:left="-108" w:right="-109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Ед. изм.</w:t>
            </w:r>
          </w:p>
        </w:tc>
      </w:tr>
      <w:tr>
        <w:trPr>
          <w:tblHeader w:val="true"/>
          <w:trHeight w:val="215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1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  <w:t>3</w:t>
            </w:r>
          </w:p>
        </w:tc>
      </w:tr>
      <w:tr>
        <w:trPr>
          <w:trHeight w:val="70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3"/>
              </w:numPr>
              <w:suppressAutoHyphens w:val="false"/>
              <w:spacing w:lineRule="auto" w:line="302"/>
              <w:ind w:hanging="18" w:left="201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</w:r>
          </w:p>
        </w:tc>
        <w:tc>
          <w:tcPr>
            <w:tcW w:w="1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left"/>
              <w:rPr>
                <w:rFonts w:ascii="Times New Roman" w:hAnsi="Times New Roman" w:eastAsia="Arial Unicode MS" w:cs="Times New Roman"/>
                <w:sz w:val="20"/>
                <w:lang w:eastAsia="ru-RU" w:bidi="ar-SA"/>
              </w:rPr>
            </w:pPr>
            <w:r>
              <w:rPr>
                <w:rFonts w:eastAsia="Arial Unicode MS" w:cs="Times New Roman" w:ascii="Times New Roman" w:hAnsi="Times New Roman"/>
                <w:sz w:val="20"/>
                <w:lang w:eastAsia="ru-RU" w:bidi="ar-SA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center"/>
              <w:rPr>
                <w:rFonts w:ascii="Times New Roman" w:hAnsi="Times New Roman" w:eastAsia="Arial Unicode MS" w:cs="Times New Roman"/>
                <w:sz w:val="20"/>
                <w:lang w:eastAsia="ru-RU" w:bidi="ar-SA"/>
              </w:rPr>
            </w:pPr>
            <w:r>
              <w:rPr>
                <w:rFonts w:eastAsia="Arial Unicode MS" w:cs="Times New Roman" w:ascii="Times New Roman" w:hAnsi="Times New Roman"/>
                <w:sz w:val="20"/>
                <w:lang w:eastAsia="ru-RU" w:bidi="ar-SA"/>
              </w:rPr>
              <w:t>усл. ед.</w:t>
            </w:r>
          </w:p>
        </w:tc>
      </w:tr>
      <w:tr>
        <w:trPr>
          <w:trHeight w:val="70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302"/>
              <w:ind w:hanging="0" w:left="201"/>
              <w:jc w:val="center"/>
              <w:rPr>
                <w:rFonts w:ascii="Times New Roman" w:hAnsi="Times New Roman" w:eastAsia="Calibri" w:cs="Times New Roman"/>
                <w:sz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0"/>
                <w:lang w:eastAsia="en-US"/>
              </w:rPr>
            </w:r>
          </w:p>
        </w:tc>
        <w:tc>
          <w:tcPr>
            <w:tcW w:w="1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left"/>
              <w:rPr>
                <w:rFonts w:ascii="Times New Roman" w:hAnsi="Times New Roman" w:eastAsia="Arial Unicode MS" w:cs="Times New Roman"/>
                <w:sz w:val="20"/>
                <w:lang w:eastAsia="ru-RU" w:bidi="ar-SA"/>
              </w:rPr>
            </w:pPr>
            <w:r>
              <w:rPr>
                <w:rFonts w:eastAsia="Arial Unicode MS" w:cs="Times New Roman" w:ascii="Times New Roman" w:hAnsi="Times New Roman"/>
                <w:sz w:val="20"/>
                <w:lang w:eastAsia="ru-RU" w:bidi="ar-SA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false"/>
              <w:spacing w:lineRule="auto" w:line="302"/>
              <w:ind w:hanging="0"/>
              <w:jc w:val="center"/>
              <w:rPr>
                <w:rFonts w:ascii="Times New Roman" w:hAnsi="Times New Roman" w:eastAsia="Arial Unicode MS" w:cs="Times New Roman"/>
                <w:sz w:val="20"/>
                <w:lang w:eastAsia="ru-RU" w:bidi="ar-SA"/>
              </w:rPr>
            </w:pPr>
            <w:r>
              <w:rPr>
                <w:rFonts w:eastAsia="Arial Unicode MS" w:cs="Times New Roman" w:ascii="Times New Roman" w:hAnsi="Times New Roman"/>
                <w:sz w:val="20"/>
                <w:lang w:eastAsia="ru-RU" w:bidi="ar-SA"/>
              </w:rPr>
              <w:t>усл. ед.</w:t>
            </w:r>
          </w:p>
        </w:tc>
      </w:tr>
    </w:tbl>
    <w:p>
      <w:pPr>
        <w:pStyle w:val="Normal"/>
        <w:tabs>
          <w:tab w:val="clear" w:pos="720"/>
          <w:tab w:val="left" w:pos="10308" w:leader="none"/>
        </w:tabs>
        <w:ind w:firstLine="70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ind w:left="360"/>
        <w:rPr>
          <w:rFonts w:ascii="Liberation Serif" w:hAnsi="Liberation Serif"/>
        </w:rPr>
      </w:pPr>
      <w:r>
        <w:rPr>
          <w:rFonts w:eastAsia="Times New Roman" w:cs="Times New Roman" w:ascii="Times New Roman" w:hAnsi="Times New Roman"/>
          <w:bCs/>
          <w:i/>
          <w:iCs/>
          <w:color w:val="auto"/>
          <w:szCs w:val="24"/>
          <w:lang w:eastAsia="ru-RU" w:bidi="ar-SA"/>
        </w:rPr>
        <w:t>*</w:t>
      </w:r>
      <w:r>
        <w:rPr>
          <w:rFonts w:cs="Times New Roman" w:ascii="Times New Roman" w:hAnsi="Times New Roman"/>
          <w:bCs/>
          <w:i/>
          <w:iCs/>
        </w:rPr>
        <w:t>*</w:t>
      </w:r>
      <w:r>
        <w:rPr>
          <w:rFonts w:cs="Times New Roman" w:ascii="Times New Roman" w:hAnsi="Times New Roman"/>
          <w:i/>
          <w:iCs/>
        </w:rPr>
        <w:t xml:space="preserve">указывается перечень работ на </w:t>
      </w:r>
      <w:r>
        <w:rPr>
          <w:rFonts w:eastAsia="Times New Roman" w:cs="Times New Roman" w:ascii="Times New Roman" w:hAnsi="Times New Roman"/>
          <w:bCs/>
          <w:i/>
          <w:iCs/>
          <w:color w:val="auto"/>
          <w:szCs w:val="24"/>
          <w:lang w:eastAsia="ru-RU" w:bidi="ar-SA"/>
        </w:rPr>
        <w:t>ремонт, выполняемый для обеспечения или восстановления работоспособности оборудования и состоящий в замене и (или) восстановлении его отдельных частей</w:t>
      </w:r>
    </w:p>
    <w:p>
      <w:pPr>
        <w:pStyle w:val="Normal"/>
        <w:tabs>
          <w:tab w:val="clear" w:pos="720"/>
          <w:tab w:val="left" w:pos="10308" w:leader="none"/>
        </w:tabs>
        <w:ind w:firstLine="70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tabs>
          <w:tab w:val="clear" w:pos="720"/>
          <w:tab w:val="left" w:pos="10308" w:leader="none"/>
        </w:tabs>
        <w:rPr>
          <w:rFonts w:ascii="Liberation Serif" w:hAnsi="Liberation Serif"/>
          <w:sz w:val="16"/>
        </w:rPr>
      </w:pPr>
      <w:r>
        <w:rPr>
          <w:rFonts w:ascii="Liberation Serif" w:hAnsi="Liberation Serif"/>
          <w:sz w:val="16"/>
        </w:rPr>
      </w:r>
    </w:p>
    <w:p>
      <w:pPr>
        <w:pStyle w:val="Normal"/>
        <w:widowControl/>
        <w:tabs>
          <w:tab w:val="clear" w:pos="720"/>
          <w:tab w:val="left" w:pos="0" w:leader="none"/>
          <w:tab w:val="left" w:pos="10308" w:leader="none"/>
        </w:tabs>
        <w:ind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sz w:val="28"/>
        </w:rPr>
        <w:t xml:space="preserve">Информация о товарах (оборудовании), используемых </w:t>
      </w:r>
      <w:r>
        <w:rPr>
          <w:rFonts w:ascii="Liberation Serif" w:hAnsi="Liberation Serif"/>
          <w:b/>
          <w:color w:themeColor="text1" w:val="000000"/>
          <w:sz w:val="28"/>
        </w:rPr>
        <w:t>п</w:t>
      </w:r>
      <w:r>
        <w:rPr>
          <w:rFonts w:ascii="Liberation Serif" w:hAnsi="Liberation Serif"/>
          <w:b/>
          <w:sz w:val="28"/>
        </w:rPr>
        <w:t>ри выполнении работ.</w:t>
      </w:r>
    </w:p>
    <w:p>
      <w:pPr>
        <w:pStyle w:val="Normal"/>
        <w:tabs>
          <w:tab w:val="clear" w:pos="720"/>
          <w:tab w:val="left" w:pos="10308" w:leader="none"/>
        </w:tabs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8"/>
        </w:rPr>
        <w:t xml:space="preserve">                                                                                                       </w:t>
      </w:r>
    </w:p>
    <w:tbl>
      <w:tblPr>
        <w:tblW w:w="1497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88"/>
        <w:gridCol w:w="2105"/>
        <w:gridCol w:w="6096"/>
        <w:gridCol w:w="4938"/>
        <w:gridCol w:w="1246"/>
      </w:tblGrid>
      <w:tr>
        <w:trPr/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</w:rPr>
              <w:t>№</w:t>
            </w:r>
            <w:r>
              <w:rPr>
                <w:rFonts w:ascii="Liberation Serif" w:hAnsi="Liberation Serif"/>
                <w:sz w:val="20"/>
              </w:rPr>
              <w:br/>
              <w:t>п/п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</w:rPr>
              <w:t>Наименование товара</w:t>
            </w:r>
          </w:p>
        </w:tc>
        <w:tc>
          <w:tcPr>
            <w:tcW w:w="1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</w:rPr>
              <w:t xml:space="preserve">Требования, установленные к функциональным, техническим, качественным характеристикам товара, входящего в объект закупки 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Ед.изм.</w:t>
            </w:r>
          </w:p>
        </w:tc>
      </w:tr>
      <w:tr>
        <w:trPr>
          <w:trHeight w:val="276" w:hRule="atLeast"/>
        </w:trPr>
        <w:tc>
          <w:tcPr>
            <w:tcW w:w="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</w:rPr>
              <w:t>Наименование показателя, ед. изм. показателя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0"/>
              </w:rPr>
              <w:t>Описание, значение</w:t>
            </w:r>
          </w:p>
        </w:tc>
        <w:tc>
          <w:tcPr>
            <w:tcW w:w="12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</w:t>
            </w:r>
          </w:p>
        </w:tc>
        <w:tc>
          <w:tcPr>
            <w:tcW w:w="210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2</w:t>
            </w:r>
          </w:p>
        </w:tc>
        <w:tc>
          <w:tcPr>
            <w:tcW w:w="609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3</w:t>
            </w:r>
          </w:p>
        </w:tc>
        <w:tc>
          <w:tcPr>
            <w:tcW w:w="49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5</w:t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  <w:t>1.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493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124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</w:tr>
      <w:tr>
        <w:trPr/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  <w:t>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493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124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0308" w:leader="none"/>
              </w:tabs>
              <w:ind w:hanging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</w:tr>
    </w:tbl>
    <w:p>
      <w:pPr>
        <w:pStyle w:val="Normal"/>
        <w:tabs>
          <w:tab w:val="clear" w:pos="720"/>
          <w:tab w:val="left" w:pos="10308" w:leader="none"/>
        </w:tabs>
        <w:ind w:firstLine="70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footnotePr>
        <w:numFmt w:val="decimal"/>
      </w:footnotePr>
      <w:type w:val="nextPage"/>
      <w:pgSz w:orient="landscape" w:w="16838" w:h="11906"/>
      <w:pgMar w:left="1134" w:right="1134" w:gutter="0" w:header="0" w:top="720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5"/>
        </w:rPr>
        <w:footnoteRef/>
      </w:r>
      <w:r>
        <w:rPr/>
        <w:t xml:space="preserve"> </w:t>
      </w:r>
      <w:r>
        <w:rPr/>
        <w:t xml:space="preserve">В соответствии с ГОСТ Р 59638-2021 и ГОСТ Р 50776-95 замена запасных частей при техническом обслуживании (ТО) пожарной сигнализации может проводиться в рамках текущего, среднего или капитального ремонта.  </w:t>
      </w:r>
    </w:p>
    <w:p>
      <w:pPr>
        <w:pStyle w:val="FootnoteText"/>
        <w:rPr/>
      </w:pPr>
      <w:r>
        <w:rPr/>
        <w:t xml:space="preserve">Текущий или средний ремонт предполагает замену вышедших из строя компонентов системы, таких как установочные элементы, извещатели, участки соединительных линий.  </w:t>
      </w:r>
    </w:p>
    <w:p>
      <w:pPr>
        <w:pStyle w:val="FootnoteText"/>
        <w:rPr/>
      </w:pPr>
      <w:r>
        <w:rPr/>
        <w:t>Капитальный ремонт проводят при невозможности дальнейшей эксплуатации системы или при ремонте самого охраняемого объекта. В этом случае осуществляют демонтаж и полную замену всех элементов пожарной сигнализации: извещателей, соединительных линий, установочных элементов.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righ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roid Sans Fallback" w:cs="Droid Sans Devanagar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3e53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 CYR" w:hAnsi="Times New Roman CYR" w:eastAsia="Droid Sans Fallback" w:cs="Droid Sans Devanagari"/>
      <w:color w:val="00000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spacing w:before="108" w:after="108"/>
      <w:ind w:hanging="0"/>
      <w:jc w:val="center"/>
      <w:outlineLvl w:val="0"/>
    </w:pPr>
    <w:rPr>
      <w:b/>
      <w:color w:val="26282F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1"/>
    </w:pPr>
    <w:rPr>
      <w:rFonts w:ascii="XO Thames" w:hAnsi="XO Thames" w:eastAsia="Droid Sans Fallback" w:cs="Droid Sans Devanagari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qFormat/>
    <w:pPr>
      <w:widowControl/>
      <w:suppressAutoHyphens w:val="true"/>
      <w:bidi w:val="0"/>
      <w:spacing w:before="0" w:after="0"/>
      <w:jc w:val="left"/>
      <w:outlineLvl w:val="2"/>
    </w:pPr>
    <w:rPr>
      <w:rFonts w:ascii="Calibri Light" w:hAnsi="Calibri Light" w:asciiTheme="majorHAnsi" w:hAnsiTheme="majorHAnsi" w:eastAsia="Droid Sans Fallback" w:cs="Droid Sans Devanagari"/>
      <w:color w:themeColor="accent1" w:themeShade="7f" w:val="1F3763"/>
      <w:kern w:val="0"/>
      <w:sz w:val="20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Droid Sans Fallback" w:cs="Droid Sans Devanagari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qFormat/>
    <w:pPr>
      <w:widowControl/>
      <w:suppressAutoHyphens w:val="true"/>
      <w:bidi w:val="0"/>
      <w:spacing w:before="0" w:after="0"/>
      <w:jc w:val="left"/>
      <w:outlineLvl w:val="4"/>
    </w:pPr>
    <w:rPr>
      <w:rFonts w:ascii="XO Thames" w:hAnsi="XO Thames" w:eastAsia="Droid Sans Fallback" w:cs="Droid Sans Devanagari"/>
      <w:b/>
      <w:color w:val="000000"/>
      <w:kern w:val="0"/>
      <w:sz w:val="22"/>
      <w:szCs w:val="20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Подзаголовок1"/>
    <w:qFormat/>
    <w:rPr>
      <w:rFonts w:ascii="XO Thames" w:hAnsi="XO Thames"/>
      <w:i/>
      <w:color w:val="000000"/>
      <w:spacing w:val="0"/>
      <w:sz w:val="24"/>
    </w:rPr>
  </w:style>
  <w:style w:type="character" w:styleId="ConsPlusNonformat" w:customStyle="1">
    <w:name w:val="ConsPlusNonformat"/>
    <w:qFormat/>
    <w:rPr>
      <w:rFonts w:ascii="Courier New" w:hAnsi="Courier New"/>
      <w:color w:val="000000"/>
      <w:sz w:val="20"/>
    </w:rPr>
  </w:style>
  <w:style w:type="character" w:styleId="Style9" w:customStyle="1">
    <w:name w:val="Название Знак"/>
    <w:qFormat/>
    <w:rPr>
      <w:rFonts w:ascii="Cambria" w:hAnsi="Cambria"/>
      <w:b/>
      <w:color w:val="000000"/>
      <w:spacing w:val="0"/>
      <w:sz w:val="32"/>
    </w:rPr>
  </w:style>
  <w:style w:type="character" w:styleId="31" w:customStyle="1">
    <w:name w:val="Заголовок 31"/>
    <w:qFormat/>
    <w:rPr>
      <w:rFonts w:ascii="Calibri Light" w:hAnsi="Calibri Light" w:asciiTheme="majorHAnsi" w:hAnsiTheme="majorHAnsi"/>
      <w:color w:themeColor="accent1" w:themeShade="7f" w:val="1F3763"/>
    </w:rPr>
  </w:style>
  <w:style w:type="character" w:styleId="Contents2" w:customStyle="1">
    <w:name w:val="Contents 2"/>
    <w:qFormat/>
    <w:rPr>
      <w:rFonts w:ascii="XO Thames" w:hAnsi="XO Thames"/>
      <w:color w:val="000000"/>
      <w:spacing w:val="0"/>
      <w:sz w:val="28"/>
    </w:rPr>
  </w:style>
  <w:style w:type="character" w:styleId="Style10" w:customStyle="1">
    <w:name w:val="Цветовое выделение для Текст"/>
    <w:qFormat/>
    <w:rPr>
      <w:rFonts w:ascii="Times New Roman CYR" w:hAnsi="Times New Roman CYR"/>
      <w:color w:val="000000"/>
      <w:sz w:val="20"/>
    </w:rPr>
  </w:style>
  <w:style w:type="character" w:styleId="11" w:customStyle="1">
    <w:name w:val="Нижний колонтитул1"/>
    <w:qFormat/>
    <w:rPr>
      <w:rFonts w:ascii="Calibri" w:hAnsi="Calibri"/>
      <w:color w:val="000000"/>
      <w:spacing w:val="0"/>
      <w:sz w:val="20"/>
    </w:rPr>
  </w:style>
  <w:style w:type="character" w:styleId="12" w:customStyle="1">
    <w:name w:val="Верхний колонтитул1"/>
    <w:qFormat/>
    <w:rPr/>
  </w:style>
  <w:style w:type="character" w:styleId="13" w:customStyle="1">
    <w:name w:val="Тема примечания1"/>
    <w:basedOn w:val="26"/>
    <w:qFormat/>
    <w:rPr>
      <w:rFonts w:ascii="Times New Roman CYR" w:hAnsi="Times New Roman CYR"/>
      <w:b/>
      <w:sz w:val="20"/>
    </w:rPr>
  </w:style>
  <w:style w:type="character" w:styleId="14" w:customStyle="1">
    <w:name w:val="Текст примечания1"/>
    <w:qFormat/>
    <w:rPr>
      <w:rFonts w:ascii="Calibri" w:hAnsi="Calibri"/>
      <w:sz w:val="20"/>
    </w:rPr>
  </w:style>
  <w:style w:type="character" w:styleId="Contents6" w:customStyle="1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4" w:customStyle="1">
    <w:name w:val="Contents 4"/>
    <w:qFormat/>
    <w:rPr>
      <w:rFonts w:ascii="XO Thames" w:hAnsi="XO Thames"/>
      <w:color w:val="000000"/>
      <w:spacing w:val="0"/>
      <w:sz w:val="28"/>
    </w:rPr>
  </w:style>
  <w:style w:type="character" w:styleId="2" w:customStyle="1">
    <w:name w:val="Верхний колонтитул2"/>
    <w:qFormat/>
    <w:rPr/>
  </w:style>
  <w:style w:type="character" w:styleId="Style11" w:customStyle="1">
    <w:name w:val="Комментарий"/>
    <w:basedOn w:val="Style17"/>
    <w:qFormat/>
    <w:rPr>
      <w:color w:val="353842"/>
    </w:rPr>
  </w:style>
  <w:style w:type="character" w:styleId="ConsPlusNormal" w:customStyle="1">
    <w:name w:val="ConsPlusNormal"/>
    <w:qFormat/>
    <w:rPr>
      <w:rFonts w:ascii="Calibri" w:hAnsi="Calibri"/>
      <w:color w:val="000000"/>
      <w:sz w:val="22"/>
    </w:rPr>
  </w:style>
  <w:style w:type="character" w:styleId="Style12" w:customStyle="1">
    <w:name w:val="Гипертекстовая ссылка"/>
    <w:qFormat/>
    <w:rPr>
      <w:b w:val="false"/>
      <w:color w:val="106BBE"/>
    </w:rPr>
  </w:style>
  <w:style w:type="character" w:styleId="Endnote" w:customStyle="1">
    <w:name w:val="Endnote"/>
    <w:qFormat/>
    <w:rPr>
      <w:sz w:val="20"/>
    </w:rPr>
  </w:style>
  <w:style w:type="character" w:styleId="Contents7" w:customStyle="1">
    <w:name w:val="Contents 7"/>
    <w:qFormat/>
    <w:rPr>
      <w:rFonts w:ascii="XO Thames" w:hAnsi="XO Thames"/>
      <w:color w:val="000000"/>
      <w:spacing w:val="0"/>
      <w:sz w:val="28"/>
    </w:rPr>
  </w:style>
  <w:style w:type="character" w:styleId="Style13" w:customStyle="1">
    <w:name w:val="Содержимое таблицы"/>
    <w:qFormat/>
    <w:rPr/>
  </w:style>
  <w:style w:type="character" w:styleId="Style14" w:customStyle="1">
    <w:name w:val="Нормальный (таблица)"/>
    <w:qFormat/>
    <w:rPr>
      <w:rFonts w:ascii="Calibri" w:hAnsi="Calibri"/>
      <w:color w:val="000000"/>
      <w:spacing w:val="0"/>
      <w:sz w:val="20"/>
    </w:rPr>
  </w:style>
  <w:style w:type="character" w:styleId="Hyperlink" w:customStyle="1">
    <w:name w:val="Hyperlink"/>
    <w:rPr>
      <w:rFonts w:ascii="Calibri" w:hAnsi="Calibri"/>
      <w:color w:val="0563C1"/>
      <w:spacing w:val="0"/>
      <w:sz w:val="20"/>
      <w:u w:val="single"/>
    </w:rPr>
  </w:style>
  <w:style w:type="character" w:styleId="3" w:customStyle="1">
    <w:name w:val="Заголовок 3 Знак"/>
    <w:basedOn w:val="DefaultParagraphFont"/>
    <w:qFormat/>
    <w:rPr>
      <w:rFonts w:ascii="Calibri Light" w:hAnsi="Calibri Light" w:asciiTheme="majorHAnsi" w:hAnsiTheme="majorHAnsi"/>
      <w:color w:themeColor="accent1" w:themeShade="7f" w:val="1F3763"/>
      <w:sz w:val="24"/>
    </w:rPr>
  </w:style>
  <w:style w:type="character" w:styleId="15" w:customStyle="1">
    <w:name w:val="Список1"/>
    <w:basedOn w:val="Textbody"/>
    <w:qFormat/>
    <w:rPr>
      <w:rFonts w:ascii="Calibri" w:hAnsi="Calibri"/>
      <w:color w:val="000000"/>
      <w:spacing w:val="0"/>
      <w:sz w:val="20"/>
    </w:rPr>
  </w:style>
  <w:style w:type="character" w:styleId="EndnoteCharacters" w:customStyle="1">
    <w:name w:val="Endnote Characters"/>
    <w:qFormat/>
    <w:rPr>
      <w:rFonts w:ascii="Calibri" w:hAnsi="Calibri"/>
      <w:color w:val="000000"/>
      <w:spacing w:val="0"/>
      <w:sz w:val="20"/>
      <w:vertAlign w:val="superscript"/>
    </w:rPr>
  </w:style>
  <w:style w:type="character" w:styleId="16" w:customStyle="1">
    <w:name w:val="Текст выноски1"/>
    <w:qFormat/>
    <w:rPr>
      <w:rFonts w:ascii="Segoe UI" w:hAnsi="Segoe UI"/>
      <w:sz w:val="18"/>
    </w:rPr>
  </w:style>
  <w:style w:type="character" w:styleId="ConsPlusTitle" w:customStyle="1">
    <w:name w:val="ConsPlusTitle"/>
    <w:qFormat/>
    <w:rPr>
      <w:rFonts w:ascii="Arial" w:hAnsi="Arial"/>
      <w:b/>
      <w:color w:val="000000"/>
      <w:spacing w:val="0"/>
      <w:sz w:val="24"/>
    </w:rPr>
  </w:style>
  <w:style w:type="character" w:styleId="32" w:customStyle="1">
    <w:name w:val="Заголовок 32"/>
    <w:qFormat/>
    <w:rPr>
      <w:rFonts w:ascii="Calibri Light" w:hAnsi="Calibri Light" w:asciiTheme="majorHAnsi" w:hAnsiTheme="majorHAnsi"/>
      <w:color w:themeColor="accent1" w:themeShade="7f" w:val="1F3763"/>
    </w:rPr>
  </w:style>
  <w:style w:type="character" w:styleId="Textbodyindent" w:customStyle="1">
    <w:name w:val="Text body indent"/>
    <w:qFormat/>
    <w:rPr>
      <w:rFonts w:ascii="Times New Roman" w:hAnsi="Times New Roman"/>
    </w:rPr>
  </w:style>
  <w:style w:type="character" w:styleId="Textbody" w:customStyle="1">
    <w:name w:val="Text body"/>
    <w:qFormat/>
    <w:rPr>
      <w:rFonts w:ascii="Calibri" w:hAnsi="Calibri"/>
      <w:color w:val="000000"/>
      <w:spacing w:val="0"/>
      <w:sz w:val="20"/>
    </w:rPr>
  </w:style>
  <w:style w:type="character" w:styleId="17" w:customStyle="1">
    <w:name w:val="Абзац списка1"/>
    <w:qFormat/>
    <w:rPr/>
  </w:style>
  <w:style w:type="character" w:styleId="Style15" w:customStyle="1">
    <w:name w:val="Текст примечания Знак"/>
    <w:qFormat/>
    <w:rPr>
      <w:rFonts w:ascii="Calibri" w:hAnsi="Calibri"/>
      <w:sz w:val="20"/>
    </w:rPr>
  </w:style>
  <w:style w:type="character" w:styleId="Style16" w:customStyle="1">
    <w:name w:val="Верхний колонтитул Знак"/>
    <w:qFormat/>
    <w:rPr>
      <w:rFonts w:ascii="Times New Roman CYR" w:hAnsi="Times New Roman CYR"/>
      <w:color w:val="000000"/>
      <w:spacing w:val="0"/>
      <w:sz w:val="24"/>
    </w:rPr>
  </w:style>
  <w:style w:type="character" w:styleId="41" w:customStyle="1">
    <w:name w:val="Заголовок 41"/>
    <w:qFormat/>
    <w:rPr>
      <w:rFonts w:ascii="XO Thames" w:hAnsi="XO Thames"/>
      <w:b/>
      <w:sz w:val="24"/>
    </w:rPr>
  </w:style>
  <w:style w:type="character" w:styleId="Style17" w:customStyle="1">
    <w:name w:val="Текст (справка)"/>
    <w:qFormat/>
    <w:rPr/>
  </w:style>
  <w:style w:type="character" w:styleId="18" w:customStyle="1">
    <w:name w:val="Обычный (веб)1"/>
    <w:qFormat/>
    <w:rPr>
      <w:rFonts w:ascii="Times New Roman" w:hAnsi="Times New Roman"/>
    </w:rPr>
  </w:style>
  <w:style w:type="character" w:styleId="Style18" w:customStyle="1">
    <w:name w:val="Заголовок таблицы"/>
    <w:basedOn w:val="Style13"/>
    <w:qFormat/>
    <w:rPr>
      <w:b/>
    </w:rPr>
  </w:style>
  <w:style w:type="character" w:styleId="FootnoteReference" w:customStyle="1">
    <w:name w:val="Footnote Reference"/>
    <w:rPr>
      <w:rFonts w:ascii="Calibri" w:hAnsi="Calibri"/>
      <w:color w:val="000000"/>
      <w:spacing w:val="0"/>
      <w:sz w:val="20"/>
      <w:vertAlign w:val="superscript"/>
    </w:rPr>
  </w:style>
  <w:style w:type="character" w:styleId="Style19" w:customStyle="1">
    <w:name w:val="Подзаголовок для информации об изменениях"/>
    <w:basedOn w:val="Style34"/>
    <w:qFormat/>
    <w:rPr>
      <w:b/>
      <w:color w:val="353842"/>
      <w:sz w:val="20"/>
    </w:rPr>
  </w:style>
  <w:style w:type="character" w:styleId="19" w:customStyle="1">
    <w:name w:val="Гиперссылка1"/>
    <w:qFormat/>
    <w:rPr>
      <w:rFonts w:ascii="Calibri" w:hAnsi="Calibri"/>
      <w:color w:val="0000FF"/>
      <w:spacing w:val="0"/>
      <w:sz w:val="20"/>
      <w:u w:val="single"/>
    </w:rPr>
  </w:style>
  <w:style w:type="character" w:styleId="110" w:customStyle="1">
    <w:name w:val="Указатель1"/>
    <w:qFormat/>
    <w:rPr/>
  </w:style>
  <w:style w:type="character" w:styleId="111" w:customStyle="1">
    <w:name w:val="Название Знак1"/>
    <w:basedOn w:val="DefaultParagraphFont"/>
    <w:qFormat/>
    <w:rPr>
      <w:rFonts w:ascii="Calibri Light" w:hAnsi="Calibri Light" w:asciiTheme="majorHAnsi" w:hAnsiTheme="majorHAnsi"/>
      <w:spacing w:val="-10"/>
      <w:sz w:val="56"/>
    </w:rPr>
  </w:style>
  <w:style w:type="character" w:styleId="Style20" w:customStyle="1">
    <w:name w:val="Информация о версии"/>
    <w:basedOn w:val="Style11"/>
    <w:qFormat/>
    <w:rPr>
      <w:i/>
      <w:color w:val="353842"/>
    </w:rPr>
  </w:style>
  <w:style w:type="character" w:styleId="Style21" w:customStyle="1">
    <w:name w:val="Содержимое врезки"/>
    <w:qFormat/>
    <w:rPr/>
  </w:style>
  <w:style w:type="character" w:styleId="112" w:customStyle="1">
    <w:name w:val="Без интервала1"/>
    <w:qFormat/>
    <w:rPr>
      <w:rFonts w:ascii="Calibri" w:hAnsi="Calibri"/>
      <w:color w:val="000000"/>
      <w:sz w:val="22"/>
    </w:rPr>
  </w:style>
  <w:style w:type="character" w:styleId="Contents9" w:customStyle="1">
    <w:name w:val="Contents 9"/>
    <w:qFormat/>
    <w:rPr>
      <w:rFonts w:ascii="XO Thames" w:hAnsi="XO Thames"/>
      <w:color w:val="000000"/>
      <w:spacing w:val="0"/>
      <w:sz w:val="28"/>
    </w:rPr>
  </w:style>
  <w:style w:type="character" w:styleId="FootnoteCharacters" w:customStyle="1">
    <w:name w:val="Footnote Characters"/>
    <w:qFormat/>
    <w:rPr>
      <w:rFonts w:ascii="Calibri" w:hAnsi="Calibri"/>
      <w:color w:val="000000"/>
      <w:sz w:val="20"/>
      <w:vertAlign w:val="superscript"/>
    </w:rPr>
  </w:style>
  <w:style w:type="character" w:styleId="EndnoteReference" w:customStyle="1">
    <w:name w:val="Endnote Reference"/>
    <w:rPr>
      <w:rFonts w:ascii="Calibri" w:hAnsi="Calibri"/>
      <w:color w:val="000000"/>
      <w:spacing w:val="0"/>
      <w:sz w:val="20"/>
      <w:vertAlign w:val="superscript"/>
    </w:rPr>
  </w:style>
  <w:style w:type="character" w:styleId="Style22" w:customStyle="1">
    <w:name w:val="Тема примечания Знак"/>
    <w:basedOn w:val="Style15"/>
    <w:qFormat/>
    <w:rPr>
      <w:rFonts w:ascii="Times New Roman CYR" w:hAnsi="Times New Roman CYR"/>
      <w:b/>
      <w:sz w:val="20"/>
    </w:rPr>
  </w:style>
  <w:style w:type="character" w:styleId="113" w:customStyle="1">
    <w:name w:val="Название объекта1"/>
    <w:qFormat/>
    <w:rPr>
      <w:rFonts w:ascii="Calibri" w:hAnsi="Calibri"/>
      <w:i/>
      <w:color w:val="000000"/>
      <w:spacing w:val="0"/>
      <w:sz w:val="24"/>
    </w:rPr>
  </w:style>
  <w:style w:type="character" w:styleId="Style23" w:customStyle="1">
    <w:name w:val="Нижний колонтитул Знак"/>
    <w:qFormat/>
    <w:rPr>
      <w:rFonts w:ascii="Times New Roman CYR" w:hAnsi="Times New Roman CYR"/>
      <w:sz w:val="24"/>
    </w:rPr>
  </w:style>
  <w:style w:type="character" w:styleId="Style24" w:customStyle="1">
    <w:name w:val="Верхний и нижний колонтитулы"/>
    <w:qFormat/>
    <w:rPr/>
  </w:style>
  <w:style w:type="character" w:styleId="114" w:customStyle="1">
    <w:name w:val="Заголовок 11"/>
    <w:qFormat/>
    <w:rPr>
      <w:b/>
      <w:color w:val="26282F"/>
    </w:rPr>
  </w:style>
  <w:style w:type="character" w:styleId="51" w:customStyle="1">
    <w:name w:val="Заголовок 51"/>
    <w:qFormat/>
    <w:rPr>
      <w:rFonts w:ascii="XO Thames" w:hAnsi="XO Thames"/>
      <w:b/>
      <w:sz w:val="22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115" w:customStyle="1">
    <w:name w:val="Заголовок1"/>
    <w:qFormat/>
    <w:rPr>
      <w:rFonts w:ascii="Calibri Light" w:hAnsi="Calibri Light" w:asciiTheme="majorHAnsi" w:hAnsiTheme="majorHAnsi"/>
      <w:spacing w:val="-10"/>
      <w:sz w:val="56"/>
    </w:rPr>
  </w:style>
  <w:style w:type="character" w:styleId="121" w:customStyle="1">
    <w:name w:val="Заголовок 12"/>
    <w:qFormat/>
    <w:rPr>
      <w:b/>
      <w:color w:val="26282F"/>
    </w:rPr>
  </w:style>
  <w:style w:type="character" w:styleId="Style25" w:customStyle="1">
    <w:name w:val="Основной текст Знак"/>
    <w:qFormat/>
    <w:rPr>
      <w:rFonts w:ascii="Times New Roman CYR" w:hAnsi="Times New Roman CYR"/>
      <w:color w:val="000000"/>
      <w:sz w:val="24"/>
    </w:rPr>
  </w:style>
  <w:style w:type="character" w:styleId="21" w:customStyle="1">
    <w:name w:val="Указатель2"/>
    <w:qFormat/>
    <w:rPr/>
  </w:style>
  <w:style w:type="character" w:styleId="Style26" w:customStyle="1">
    <w:name w:val="Прижатый влево"/>
    <w:qFormat/>
    <w:rPr/>
  </w:style>
  <w:style w:type="character" w:styleId="22" w:customStyle="1">
    <w:name w:val="Название объекта2"/>
    <w:qFormat/>
    <w:rPr>
      <w:i/>
      <w:sz w:val="24"/>
    </w:rPr>
  </w:style>
  <w:style w:type="character" w:styleId="ConsPlusNormal1" w:customStyle="1">
    <w:name w:val="ConsPlusNormal Знак"/>
    <w:qFormat/>
    <w:rPr>
      <w:rFonts w:ascii="Calibri" w:hAnsi="Calibri"/>
      <w:color w:val="000000"/>
      <w:sz w:val="22"/>
    </w:rPr>
  </w:style>
  <w:style w:type="character" w:styleId="23" w:customStyle="1">
    <w:name w:val="Нижний колонтитул2"/>
    <w:qFormat/>
    <w:rPr/>
  </w:style>
  <w:style w:type="character" w:styleId="Contents3" w:customStyle="1">
    <w:name w:val="Contents 3"/>
    <w:qFormat/>
    <w:rPr>
      <w:rFonts w:ascii="XO Thames" w:hAnsi="XO Thames"/>
      <w:color w:val="000000"/>
      <w:spacing w:val="0"/>
      <w:sz w:val="28"/>
    </w:rPr>
  </w:style>
  <w:style w:type="character" w:styleId="Style27" w:customStyle="1">
    <w:name w:val="Текст выноски Знак"/>
    <w:qFormat/>
    <w:rPr>
      <w:rFonts w:ascii="Segoe UI" w:hAnsi="Segoe UI"/>
      <w:sz w:val="18"/>
    </w:rPr>
  </w:style>
  <w:style w:type="character" w:styleId="116" w:customStyle="1">
    <w:name w:val="Основной шрифт абзаца1"/>
    <w:qFormat/>
    <w:rPr>
      <w:rFonts w:ascii="Calibri" w:hAnsi="Calibri"/>
      <w:color w:val="000000"/>
      <w:sz w:val="20"/>
    </w:rPr>
  </w:style>
  <w:style w:type="character" w:styleId="Style28" w:customStyle="1">
    <w:name w:val="Основной текст с отступом Знак"/>
    <w:basedOn w:val="116"/>
    <w:qFormat/>
    <w:rPr>
      <w:rFonts w:ascii="Times New Roman" w:hAnsi="Times New Roman"/>
      <w:color w:val="000000"/>
      <w:sz w:val="24"/>
    </w:rPr>
  </w:style>
  <w:style w:type="character" w:styleId="annotationreference">
    <w:name w:val="annotation reference"/>
    <w:qFormat/>
    <w:rPr>
      <w:sz w:val="16"/>
    </w:rPr>
  </w:style>
  <w:style w:type="character" w:styleId="Contents1" w:customStyle="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styleId="24" w:customStyle="1">
    <w:name w:val="Без интервала2"/>
    <w:qFormat/>
    <w:rPr>
      <w:rFonts w:ascii="Calibri" w:hAnsi="Calibri"/>
      <w:color w:val="000000"/>
      <w:sz w:val="22"/>
    </w:rPr>
  </w:style>
  <w:style w:type="character" w:styleId="Style29" w:customStyle="1">
    <w:name w:val="Таблицы (моноширинный)"/>
    <w:qFormat/>
    <w:rPr>
      <w:rFonts w:ascii="Courier New" w:hAnsi="Courier New"/>
    </w:rPr>
  </w:style>
  <w:style w:type="character" w:styleId="52" w:customStyle="1">
    <w:name w:val="Заголовок 52"/>
    <w:qFormat/>
    <w:rPr>
      <w:rFonts w:ascii="XO Thames" w:hAnsi="XO Thames"/>
      <w:b/>
      <w:color w:val="000000"/>
      <w:sz w:val="22"/>
    </w:rPr>
  </w:style>
  <w:style w:type="character" w:styleId="Style30" w:customStyle="1">
    <w:name w:val="Информация об изменениях"/>
    <w:basedOn w:val="Style34"/>
    <w:qFormat/>
    <w:rPr>
      <w:color w:val="353842"/>
      <w:sz w:val="20"/>
    </w:rPr>
  </w:style>
  <w:style w:type="character" w:styleId="25" w:customStyle="1">
    <w:name w:val="Заголовок2"/>
    <w:qFormat/>
    <w:rPr>
      <w:rFonts w:ascii="Liberation Sans" w:hAnsi="Liberation Sans"/>
      <w:sz w:val="28"/>
    </w:rPr>
  </w:style>
  <w:style w:type="character" w:styleId="consplusnormal11" w:customStyle="1">
    <w:name w:val="consplusnormal1"/>
    <w:qFormat/>
    <w:rPr>
      <w:rFonts w:ascii="Times New Roman" w:hAnsi="Times New Roman"/>
    </w:rPr>
  </w:style>
  <w:style w:type="character" w:styleId="211" w:customStyle="1">
    <w:name w:val="Заголовок 21"/>
    <w:qFormat/>
    <w:rPr>
      <w:rFonts w:ascii="XO Thames" w:hAnsi="XO Thames"/>
      <w:b/>
      <w:sz w:val="28"/>
    </w:rPr>
  </w:style>
  <w:style w:type="character" w:styleId="Contents5" w:customStyle="1">
    <w:name w:val="Contents 5"/>
    <w:qFormat/>
    <w:rPr>
      <w:rFonts w:ascii="XO Thames" w:hAnsi="XO Thames"/>
      <w:color w:val="000000"/>
      <w:spacing w:val="0"/>
      <w:sz w:val="28"/>
    </w:rPr>
  </w:style>
  <w:style w:type="character" w:styleId="26" w:customStyle="1">
    <w:name w:val="Текст примечания2"/>
    <w:qFormat/>
    <w:rPr>
      <w:rFonts w:ascii="Calibri" w:hAnsi="Calibri"/>
      <w:sz w:val="20"/>
    </w:rPr>
  </w:style>
  <w:style w:type="character" w:styleId="33" w:customStyle="1">
    <w:name w:val="Название объекта3"/>
    <w:qFormat/>
    <w:rPr>
      <w:i/>
    </w:rPr>
  </w:style>
  <w:style w:type="character" w:styleId="Style31" w:customStyle="1">
    <w:name w:val="Текст концевой сноски Знак"/>
    <w:qFormat/>
    <w:rPr>
      <w:rFonts w:ascii="Times New Roman CYR" w:hAnsi="Times New Roman CYR"/>
      <w:color w:val="000000"/>
      <w:sz w:val="20"/>
    </w:rPr>
  </w:style>
  <w:style w:type="character" w:styleId="Footnote" w:customStyle="1">
    <w:name w:val="Footnote"/>
    <w:qFormat/>
    <w:rPr>
      <w:sz w:val="20"/>
    </w:rPr>
  </w:style>
  <w:style w:type="character" w:styleId="Contents8" w:customStyle="1">
    <w:name w:val="Contents 8"/>
    <w:qFormat/>
    <w:rPr>
      <w:rFonts w:ascii="XO Thames" w:hAnsi="XO Thames"/>
      <w:color w:val="000000"/>
      <w:spacing w:val="0"/>
      <w:sz w:val="28"/>
    </w:rPr>
  </w:style>
  <w:style w:type="character" w:styleId="117" w:customStyle="1">
    <w:name w:val="Обычный (Интернет)1"/>
    <w:qFormat/>
    <w:rPr>
      <w:rFonts w:ascii="Times New Roman" w:hAnsi="Times New Roman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118" w:customStyle="1">
    <w:name w:val="Номер строки1"/>
    <w:qFormat/>
    <w:rPr>
      <w:rFonts w:ascii="Calibri" w:hAnsi="Calibri"/>
      <w:color w:val="000000"/>
      <w:spacing w:val="0"/>
      <w:sz w:val="20"/>
    </w:rPr>
  </w:style>
  <w:style w:type="character" w:styleId="119" w:customStyle="1">
    <w:name w:val="Знак примечания1"/>
    <w:qFormat/>
    <w:rPr>
      <w:rFonts w:ascii="Calibri" w:hAnsi="Calibri"/>
      <w:color w:val="000000"/>
      <w:spacing w:val="0"/>
      <w:sz w:val="16"/>
    </w:rPr>
  </w:style>
  <w:style w:type="character" w:styleId="120" w:customStyle="1">
    <w:name w:val="Название1"/>
    <w:qFormat/>
    <w:rPr>
      <w:rFonts w:ascii="Calibri Light" w:hAnsi="Calibri Light" w:asciiTheme="majorHAnsi" w:hAnsiTheme="majorHAnsi"/>
      <w:spacing w:val="-10"/>
      <w:sz w:val="56"/>
    </w:rPr>
  </w:style>
  <w:style w:type="character" w:styleId="Style32" w:customStyle="1">
    <w:name w:val="Цветовое выделение"/>
    <w:qFormat/>
    <w:rPr>
      <w:rFonts w:ascii="Calibri" w:hAnsi="Calibri"/>
      <w:b/>
      <w:color w:val="26282F"/>
      <w:spacing w:val="0"/>
      <w:sz w:val="20"/>
    </w:rPr>
  </w:style>
  <w:style w:type="character" w:styleId="27" w:customStyle="1">
    <w:name w:val="Подзаголовок2"/>
    <w:qFormat/>
    <w:rPr>
      <w:rFonts w:ascii="XO Thames" w:hAnsi="XO Thames"/>
      <w:i/>
      <w:color w:val="000000"/>
      <w:spacing w:val="0"/>
      <w:sz w:val="24"/>
    </w:rPr>
  </w:style>
  <w:style w:type="character" w:styleId="Style33" w:customStyle="1">
    <w:name w:val="Текст сноски Знак"/>
    <w:qFormat/>
    <w:rPr>
      <w:rFonts w:ascii="Times New Roman CYR" w:hAnsi="Times New Roman CYR"/>
      <w:color w:val="000000"/>
      <w:spacing w:val="0"/>
      <w:sz w:val="20"/>
    </w:rPr>
  </w:style>
  <w:style w:type="character" w:styleId="122" w:customStyle="1">
    <w:name w:val="Заголовок 1 Знак"/>
    <w:qFormat/>
    <w:rPr>
      <w:rFonts w:ascii="Calibri Light" w:hAnsi="Calibri Light"/>
      <w:b/>
      <w:color w:val="000000"/>
      <w:spacing w:val="0"/>
      <w:sz w:val="32"/>
    </w:rPr>
  </w:style>
  <w:style w:type="character" w:styleId="Style34" w:customStyle="1">
    <w:name w:val="Текст информации об изменениях"/>
    <w:qFormat/>
    <w:rPr>
      <w:color w:val="353842"/>
      <w:sz w:val="20"/>
    </w:rPr>
  </w:style>
  <w:style w:type="character" w:styleId="LineNumbering">
    <w:name w:val="Line Numbering"/>
    <w:qFormat/>
    <w:rPr>
      <w:rFonts w:ascii="Calibri" w:hAnsi="Calibri"/>
      <w:color w:val="000000"/>
      <w:spacing w:val="0"/>
      <w:sz w:val="20"/>
    </w:rPr>
  </w:style>
  <w:style w:type="character" w:styleId="42" w:customStyle="1">
    <w:name w:val="Заголовок 42"/>
    <w:qFormat/>
    <w:rPr>
      <w:rFonts w:ascii="XO Thames" w:hAnsi="XO Thames"/>
      <w:b/>
      <w:color w:val="000000"/>
      <w:spacing w:val="0"/>
      <w:sz w:val="24"/>
    </w:rPr>
  </w:style>
  <w:style w:type="character" w:styleId="UnresolvedMention">
    <w:name w:val="Unresolved Mention"/>
    <w:qFormat/>
    <w:rPr>
      <w:rFonts w:ascii="Calibri" w:hAnsi="Calibri"/>
      <w:color w:val="605E5C"/>
      <w:spacing w:val="0"/>
      <w:sz w:val="20"/>
      <w:shd w:fill="E1DFDD" w:val="clear"/>
    </w:rPr>
  </w:style>
  <w:style w:type="character" w:styleId="Strong">
    <w:name w:val="Strong"/>
    <w:basedOn w:val="DefaultParagraphFont"/>
    <w:uiPriority w:val="22"/>
    <w:qFormat/>
    <w:rsid w:val="00795eb0"/>
    <w:rPr>
      <w:b/>
      <w:bCs/>
    </w:rPr>
  </w:style>
  <w:style w:type="character" w:styleId="123" w:customStyle="1">
    <w:name w:val="Текст сноски Знак1"/>
    <w:basedOn w:val="DefaultParagraphFont"/>
    <w:uiPriority w:val="99"/>
    <w:semiHidden/>
    <w:qFormat/>
    <w:rsid w:val="00795eb0"/>
    <w:rPr>
      <w:rFonts w:ascii="Times New Roman CYR" w:hAnsi="Times New Roman CYR" w:cs="Mangal"/>
      <w:szCs w:val="18"/>
    </w:rPr>
  </w:style>
  <w:style w:type="character" w:styleId="FootnoteCharacters1">
    <w:name w:val="Footnote Characters1"/>
    <w:basedOn w:val="DefaultParagraphFont"/>
    <w:uiPriority w:val="99"/>
    <w:semiHidden/>
    <w:unhideWhenUsed/>
    <w:qFormat/>
    <w:rsid w:val="00795eb0"/>
    <w:rPr>
      <w:vertAlign w:val="superscript"/>
    </w:rPr>
  </w:style>
  <w:style w:type="character" w:styleId="Style35">
    <w:name w:val="Символ сноски"/>
    <w:qFormat/>
    <w:rPr/>
  </w:style>
  <w:style w:type="character" w:styleId="Style36">
    <w:name w:val="Символ концевой сноски"/>
    <w:qFormat/>
    <w:rPr/>
  </w:style>
  <w:style w:type="paragraph" w:styleId="Style3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i/>
      <w:color w:val="000000"/>
      <w:kern w:val="0"/>
      <w:sz w:val="20"/>
      <w:szCs w:val="20"/>
      <w:lang w:val="ru-RU" w:eastAsia="zh-CN" w:bidi="hi-IN"/>
    </w:rPr>
  </w:style>
  <w:style w:type="paragraph" w:styleId="Style3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uiPriority w:val="10"/>
    <w:qFormat/>
    <w:pPr>
      <w:spacing w:before="0" w:after="0"/>
      <w:contextualSpacing/>
    </w:pPr>
    <w:rPr>
      <w:rFonts w:ascii="Calibri Light" w:hAnsi="Calibri Light" w:asciiTheme="majorHAnsi" w:hAnsiTheme="majorHAnsi"/>
      <w:spacing w:val="-10"/>
      <w:sz w:val="56"/>
    </w:rPr>
  </w:style>
  <w:style w:type="paragraph" w:styleId="IndexHeading">
    <w:name w:val="Index Head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10" w:customStyle="1">
    <w:name w:val="Подзаголовок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i/>
      <w:color w:val="000000"/>
      <w:kern w:val="0"/>
      <w:sz w:val="24"/>
      <w:szCs w:val="20"/>
      <w:lang w:val="ru-RU" w:eastAsia="zh-CN" w:bidi="hi-IN"/>
    </w:rPr>
  </w:style>
  <w:style w:type="paragraph" w:styleId="ConsPlusNonformat1" w:customStyle="1">
    <w:name w:val="ConsPlusNonformat1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28" w:customStyle="1">
    <w:name w:val="Название Знак2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Droid Sans Fallback" w:cs="Droid Sans Devanagari"/>
      <w:b/>
      <w:color w:val="000000"/>
      <w:kern w:val="0"/>
      <w:sz w:val="32"/>
      <w:szCs w:val="20"/>
      <w:lang w:val="ru-RU" w:eastAsia="zh-CN" w:bidi="hi-IN"/>
    </w:rPr>
  </w:style>
  <w:style w:type="paragraph" w:styleId="311" w:customStyle="1">
    <w:name w:val="Заголовок 311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asciiTheme="majorHAnsi" w:hAnsiTheme="majorHAnsi" w:eastAsia="Droid Sans Fallback" w:cs="Droid Sans Devanagari"/>
      <w:color w:themeColor="accent1" w:themeShade="7f" w:val="1F3763"/>
      <w:kern w:val="0"/>
      <w:sz w:val="20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before="0" w:after="0"/>
      <w:ind w:left="2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24" w:customStyle="1">
    <w:name w:val="Цветовое выделение для Текст1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11" w:customStyle="1">
    <w:name w:val="Нижний колонтитул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12" w:customStyle="1">
    <w:name w:val="Верхний колонтитул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annotationsubject">
    <w:name w:val="annotation subject"/>
    <w:basedOn w:val="AnnotationText"/>
    <w:next w:val="AnnotationText"/>
    <w:qFormat/>
    <w:pPr>
      <w:widowControl w:val="false"/>
      <w:spacing w:before="0" w:after="0"/>
      <w:ind w:firstLine="720"/>
      <w:jc w:val="both"/>
    </w:pPr>
    <w:rPr>
      <w:rFonts w:ascii="Times New Roman CYR" w:hAnsi="Times New Roman CYR"/>
      <w:b/>
    </w:rPr>
  </w:style>
  <w:style w:type="paragraph" w:styleId="AnnotationText">
    <w:name w:val="Annotation Text"/>
    <w:basedOn w:val="Normal"/>
    <w:qFormat/>
    <w:pPr>
      <w:widowControl/>
      <w:spacing w:before="0" w:after="160"/>
      <w:ind w:hanging="0"/>
      <w:jc w:val="left"/>
    </w:pPr>
    <w:rPr>
      <w:rFonts w:ascii="Calibri" w:hAnsi="Calibri"/>
      <w:sz w:val="20"/>
    </w:rPr>
  </w:style>
  <w:style w:type="paragraph" w:styleId="1113" w:customStyle="1">
    <w:name w:val="Текст примечания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Contents61" w:customStyle="1">
    <w:name w:val="Contents 6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before="0" w:after="0"/>
      <w:ind w:left="6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25" w:customStyle="1">
    <w:name w:val="Верхний и нижний колонтитулы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HeaderandFooter1">
    <w:name w:val="Header and Footer1"/>
    <w:basedOn w:val="Normal"/>
    <w:qFormat/>
    <w:pPr/>
    <w:rPr/>
  </w:style>
  <w:style w:type="paragraph" w:styleId="Header">
    <w:name w:val="Header"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26" w:customStyle="1">
    <w:name w:val="Комментарий1"/>
    <w:basedOn w:val="132"/>
    <w:next w:val="Normal"/>
    <w:qFormat/>
    <w:pPr>
      <w:spacing w:before="75" w:after="0"/>
      <w:ind w:left="170"/>
      <w:jc w:val="both"/>
    </w:pPr>
    <w:rPr>
      <w:color w:val="353842"/>
    </w:rPr>
  </w:style>
  <w:style w:type="paragraph" w:styleId="ConsPlusNormal2" w:customStyle="1">
    <w:name w:val="ConsPlusNormal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2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before="0" w:after="0"/>
      <w:ind w:left="10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27" w:customStyle="1">
    <w:name w:val="Гипертекстовая ссылка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106BBE"/>
      <w:kern w:val="0"/>
      <w:sz w:val="20"/>
      <w:szCs w:val="20"/>
      <w:lang w:val="ru-RU" w:eastAsia="zh-CN" w:bidi="hi-IN"/>
    </w:rPr>
  </w:style>
  <w:style w:type="paragraph" w:styleId="EndnoteText">
    <w:name w:val="Endnote Text"/>
    <w:basedOn w:val="Normal"/>
    <w:pPr/>
    <w:rPr>
      <w:sz w:val="20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before="0" w:after="0"/>
      <w:ind w:left="12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Contents71" w:customStyle="1">
    <w:name w:val="Contents 7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114" w:customStyle="1">
    <w:name w:val="Тема примечания11"/>
    <w:basedOn w:val="1113"/>
    <w:qFormat/>
    <w:pPr/>
    <w:rPr>
      <w:rFonts w:ascii="Times New Roman CYR" w:hAnsi="Times New Roman CYR"/>
      <w:b/>
    </w:rPr>
  </w:style>
  <w:style w:type="paragraph" w:styleId="128" w:customStyle="1">
    <w:name w:val="Содержимое таблицы1"/>
    <w:basedOn w:val="Normal"/>
    <w:qFormat/>
    <w:pPr/>
    <w:rPr/>
  </w:style>
  <w:style w:type="paragraph" w:styleId="129" w:customStyle="1">
    <w:name w:val="Нормальный (таблица)1"/>
    <w:next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-" w:customStyle="1">
    <w:name w:val="Интернет-ссылк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563C1"/>
      <w:kern w:val="0"/>
      <w:sz w:val="20"/>
      <w:szCs w:val="20"/>
      <w:u w:val="single"/>
      <w:lang w:val="ru-RU" w:eastAsia="zh-CN" w:bidi="hi-IN"/>
    </w:rPr>
  </w:style>
  <w:style w:type="paragraph" w:styleId="312" w:customStyle="1">
    <w:name w:val="Заголовок 3 Знак1"/>
    <w:basedOn w:val="210"/>
    <w:qFormat/>
    <w:pPr/>
    <w:rPr>
      <w:rFonts w:ascii="Calibri Light" w:hAnsi="Calibri Light" w:asciiTheme="majorHAnsi" w:hAnsiTheme="majorHAnsi"/>
      <w:color w:themeColor="accent1" w:themeShade="7f" w:val="1F3763"/>
      <w:sz w:val="24"/>
    </w:rPr>
  </w:style>
  <w:style w:type="paragraph" w:styleId="EndnoteCharacters1" w:customStyle="1">
    <w:name w:val="Endnote Characters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BalloonText">
    <w:name w:val="Balloon Text"/>
    <w:basedOn w:val="Normal"/>
    <w:qFormat/>
    <w:pPr/>
    <w:rPr>
      <w:rFonts w:ascii="Segoe UI" w:hAnsi="Segoe UI"/>
      <w:sz w:val="18"/>
    </w:rPr>
  </w:style>
  <w:style w:type="paragraph" w:styleId="ConsPlusTitle1" w:customStyle="1">
    <w:name w:val="ConsPlusTitle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Droid Sans Fallback" w:cs="Droid Sans Devanagari"/>
      <w:b/>
      <w:color w:val="000000"/>
      <w:kern w:val="0"/>
      <w:sz w:val="24"/>
      <w:szCs w:val="20"/>
      <w:lang w:val="ru-RU" w:eastAsia="zh-CN" w:bidi="hi-IN"/>
    </w:rPr>
  </w:style>
  <w:style w:type="paragraph" w:styleId="Endnote1" w:customStyle="1">
    <w:name w:val="Endnote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BodyTextIndent" w:customStyle="1">
    <w:name w:val="Body Text Inden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Textbody1" w:customStyle="1">
    <w:name w:val="Text body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30" w:customStyle="1">
    <w:name w:val="Текст примечания Знак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31" w:customStyle="1">
    <w:name w:val="Верхний колонтитул Знак1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4"/>
      <w:szCs w:val="20"/>
      <w:lang w:val="ru-RU" w:eastAsia="zh-CN" w:bidi="hi-IN"/>
    </w:rPr>
  </w:style>
  <w:style w:type="paragraph" w:styleId="411" w:customStyle="1">
    <w:name w:val="Заголовок 4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b/>
      <w:color w:val="000000"/>
      <w:kern w:val="0"/>
      <w:sz w:val="24"/>
      <w:szCs w:val="20"/>
      <w:lang w:val="ru-RU" w:eastAsia="zh-CN" w:bidi="hi-IN"/>
    </w:rPr>
  </w:style>
  <w:style w:type="paragraph" w:styleId="132" w:customStyle="1">
    <w:name w:val="Текст (справка)1"/>
    <w:next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15" w:customStyle="1">
    <w:name w:val="Обычный (веб)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33" w:customStyle="1">
    <w:name w:val="Заголовок таблицы1"/>
    <w:basedOn w:val="128"/>
    <w:qFormat/>
    <w:pPr>
      <w:jc w:val="center"/>
    </w:pPr>
    <w:rPr>
      <w:b/>
    </w:rPr>
  </w:style>
  <w:style w:type="paragraph" w:styleId="Style39" w:customStyle="1">
    <w:name w:val="Привязка сноски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134" w:customStyle="1">
    <w:name w:val="Подзаголовок для информации об изменениях1"/>
    <w:basedOn w:val="147"/>
    <w:next w:val="Normal"/>
    <w:qFormat/>
    <w:pPr/>
    <w:rPr>
      <w:b/>
    </w:rPr>
  </w:style>
  <w:style w:type="paragraph" w:styleId="1116" w:customStyle="1">
    <w:name w:val="Гиперссылка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FF"/>
      <w:kern w:val="0"/>
      <w:sz w:val="20"/>
      <w:szCs w:val="20"/>
      <w:u w:val="single"/>
      <w:lang w:val="ru-RU" w:eastAsia="zh-CN" w:bidi="hi-IN"/>
    </w:rPr>
  </w:style>
  <w:style w:type="paragraph" w:styleId="1117" w:customStyle="1">
    <w:name w:val="Название Знак11"/>
    <w:basedOn w:val="210"/>
    <w:qFormat/>
    <w:pPr/>
    <w:rPr>
      <w:rFonts w:ascii="Calibri Light" w:hAnsi="Calibri Light" w:asciiTheme="majorHAnsi" w:hAnsiTheme="majorHAnsi"/>
      <w:spacing w:val="-10"/>
      <w:sz w:val="56"/>
    </w:rPr>
  </w:style>
  <w:style w:type="paragraph" w:styleId="135" w:customStyle="1">
    <w:name w:val="Информация о версии1"/>
    <w:basedOn w:val="126"/>
    <w:next w:val="Normal"/>
    <w:qFormat/>
    <w:pPr/>
    <w:rPr>
      <w:i/>
    </w:rPr>
  </w:style>
  <w:style w:type="paragraph" w:styleId="136" w:customStyle="1">
    <w:name w:val="Содержимое врезки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18" w:customStyle="1">
    <w:name w:val="Без интервала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2"/>
      <w:szCs w:val="20"/>
      <w:lang w:val="ru-RU" w:eastAsia="zh-CN" w:bidi="hi-IN"/>
    </w:rPr>
  </w:style>
  <w:style w:type="paragraph" w:styleId="1119" w:customStyle="1">
    <w:name w:val="Список11"/>
    <w:basedOn w:val="Textbody1"/>
    <w:qFormat/>
    <w:pPr/>
    <w:rPr/>
  </w:style>
  <w:style w:type="paragraph" w:styleId="Contents91" w:customStyle="1">
    <w:name w:val="Contents 9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FootnoteCharacters2" w:customStyle="1">
    <w:name w:val="Footnote Characters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Contents41" w:customStyle="1">
    <w:name w:val="Contents 4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Style40" w:customStyle="1">
    <w:name w:val="Привязка концевой сноски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137" w:customStyle="1">
    <w:name w:val="Тема примечания Знак1"/>
    <w:basedOn w:val="130"/>
    <w:qFormat/>
    <w:pPr/>
    <w:rPr>
      <w:rFonts w:ascii="Times New Roman CYR" w:hAnsi="Times New Roman CYR"/>
      <w:b/>
    </w:rPr>
  </w:style>
  <w:style w:type="paragraph" w:styleId="1120" w:customStyle="1">
    <w:name w:val="Название объекта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i/>
      <w:color w:val="000000"/>
      <w:kern w:val="0"/>
      <w:sz w:val="24"/>
      <w:szCs w:val="20"/>
      <w:lang w:val="ru-RU" w:eastAsia="zh-CN" w:bidi="hi-IN"/>
    </w:rPr>
  </w:style>
  <w:style w:type="paragraph" w:styleId="138" w:customStyle="1">
    <w:name w:val="Нижний колонтитул Знак1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4"/>
      <w:szCs w:val="20"/>
      <w:lang w:val="ru-RU" w:eastAsia="zh-CN" w:bidi="hi-IN"/>
    </w:rPr>
  </w:style>
  <w:style w:type="paragraph" w:styleId="BodyTextIndented">
    <w:name w:val="Body Text, Indented"/>
    <w:basedOn w:val="Normal"/>
    <w:qFormat/>
    <w:pPr>
      <w:widowControl/>
      <w:spacing w:before="0" w:after="120"/>
      <w:ind w:hanging="0" w:left="283"/>
      <w:jc w:val="left"/>
    </w:pPr>
    <w:rPr>
      <w:rFonts w:ascii="Times New Roman" w:hAnsi="Times New Roman"/>
    </w:rPr>
  </w:style>
  <w:style w:type="paragraph" w:styleId="11110" w:customStyle="1">
    <w:name w:val="Заголовок 1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b/>
      <w:color w:val="26282F"/>
      <w:kern w:val="0"/>
      <w:sz w:val="20"/>
      <w:szCs w:val="20"/>
      <w:lang w:val="ru-RU" w:eastAsia="zh-CN" w:bidi="hi-IN"/>
    </w:rPr>
  </w:style>
  <w:style w:type="paragraph" w:styleId="511" w:customStyle="1">
    <w:name w:val="Заголовок 5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b/>
      <w:color w:val="000000"/>
      <w:kern w:val="0"/>
      <w:sz w:val="22"/>
      <w:szCs w:val="20"/>
      <w:lang w:val="ru-RU" w:eastAsia="zh-CN" w:bidi="hi-IN"/>
    </w:rPr>
  </w:style>
  <w:style w:type="paragraph" w:styleId="Style41" w:customStyle="1">
    <w:name w:val="Посещённая гиперссылк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954F72"/>
      <w:kern w:val="0"/>
      <w:sz w:val="20"/>
      <w:szCs w:val="20"/>
      <w:u w:val="single"/>
      <w:lang w:val="ru-RU" w:eastAsia="zh-CN" w:bidi="hi-IN"/>
    </w:rPr>
  </w:style>
  <w:style w:type="paragraph" w:styleId="Contents21" w:customStyle="1">
    <w:name w:val="Contents 2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39" w:customStyle="1">
    <w:name w:val="Основной текст Знак1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4"/>
      <w:szCs w:val="20"/>
      <w:lang w:val="ru-RU" w:eastAsia="zh-CN" w:bidi="hi-IN"/>
    </w:rPr>
  </w:style>
  <w:style w:type="paragraph" w:styleId="1121" w:customStyle="1">
    <w:name w:val="Указатель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40" w:customStyle="1">
    <w:name w:val="Прижатый влево1"/>
    <w:next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ConsPlusNormal12" w:customStyle="1">
    <w:name w:val="ConsPlusNormal Знак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2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3">
    <w:name w:val="TOC 3"/>
    <w:next w:val="Normal"/>
    <w:uiPriority w:val="39"/>
    <w:pPr>
      <w:widowControl/>
      <w:suppressAutoHyphens w:val="true"/>
      <w:bidi w:val="0"/>
      <w:spacing w:before="0" w:after="0"/>
      <w:ind w:left="4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41" w:customStyle="1">
    <w:name w:val="Текст выноски Знак1"/>
    <w:qFormat/>
    <w:pPr>
      <w:widowControl/>
      <w:suppressAutoHyphens w:val="true"/>
      <w:bidi w:val="0"/>
      <w:spacing w:before="0" w:after="0"/>
      <w:jc w:val="left"/>
    </w:pPr>
    <w:rPr>
      <w:rFonts w:ascii="Segoe UI" w:hAnsi="Segoe UI" w:eastAsia="Droid Sans Fallback" w:cs="Droid Sans Devanagari"/>
      <w:color w:val="000000"/>
      <w:kern w:val="0"/>
      <w:sz w:val="18"/>
      <w:szCs w:val="20"/>
      <w:lang w:val="ru-RU" w:eastAsia="zh-CN" w:bidi="hi-IN"/>
    </w:rPr>
  </w:style>
  <w:style w:type="paragraph" w:styleId="Contents31" w:customStyle="1">
    <w:name w:val="Contents 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122" w:customStyle="1">
    <w:name w:val="Основной шрифт абзаца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42" w:customStyle="1">
    <w:name w:val="Основной текст с отступом Знак1"/>
    <w:basedOn w:val="1122"/>
    <w:qFormat/>
    <w:pPr/>
    <w:rPr>
      <w:rFonts w:ascii="Times New Roman" w:hAnsi="Times New Roman"/>
      <w:sz w:val="24"/>
    </w:rPr>
  </w:style>
  <w:style w:type="paragraph" w:styleId="1123" w:customStyle="1">
    <w:name w:val="Абзац списка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29" w:customStyle="1">
    <w:name w:val="Знак примечания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16"/>
      <w:szCs w:val="20"/>
      <w:lang w:val="ru-RU" w:eastAsia="zh-CN" w:bidi="hi-IN"/>
    </w:rPr>
  </w:style>
  <w:style w:type="paragraph" w:styleId="Contents11" w:customStyle="1">
    <w:name w:val="Contents 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b/>
      <w:color w:val="000000"/>
      <w:kern w:val="0"/>
      <w:sz w:val="28"/>
      <w:szCs w:val="20"/>
      <w:lang w:val="ru-RU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2"/>
      <w:szCs w:val="20"/>
      <w:lang w:val="ru-RU" w:eastAsia="zh-CN" w:bidi="hi-IN"/>
    </w:rPr>
  </w:style>
  <w:style w:type="paragraph" w:styleId="210" w:customStyle="1">
    <w:name w:val="Основной шрифт абзаца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43" w:customStyle="1">
    <w:name w:val="Таблицы (моноширинный)1"/>
    <w:basedOn w:val="Normal"/>
    <w:next w:val="Normal"/>
    <w:qFormat/>
    <w:pPr>
      <w:ind w:hanging="0"/>
      <w:jc w:val="left"/>
    </w:pPr>
    <w:rPr>
      <w:rFonts w:ascii="Courier New" w:hAnsi="Courier New"/>
    </w:rPr>
  </w:style>
  <w:style w:type="paragraph" w:styleId="144" w:customStyle="1">
    <w:name w:val="Информация об изменениях1"/>
    <w:basedOn w:val="147"/>
    <w:next w:val="Normal"/>
    <w:qFormat/>
    <w:pPr>
      <w:spacing w:before="180" w:after="0"/>
      <w:ind w:left="360" w:right="360"/>
    </w:pPr>
    <w:rPr/>
  </w:style>
  <w:style w:type="paragraph" w:styleId="consplusnormal3" w:customStyle="1">
    <w:name w:val="consplusnormal3"/>
    <w:basedOn w:val="Normal"/>
    <w:qFormat/>
    <w:pPr>
      <w:widowControl/>
      <w:spacing w:before="187" w:after="187"/>
      <w:ind w:hanging="0" w:left="187" w:right="187"/>
      <w:jc w:val="left"/>
    </w:pPr>
    <w:rPr>
      <w:rFonts w:ascii="Times New Roman" w:hAnsi="Times New Roman"/>
    </w:rPr>
  </w:style>
  <w:style w:type="paragraph" w:styleId="Contents51" w:customStyle="1">
    <w:name w:val="Contents 5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45" w:customStyle="1">
    <w:name w:val="Текст концевой сноски Знак1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212" w:customStyle="1">
    <w:name w:val="Гиперссылка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FF"/>
      <w:kern w:val="0"/>
      <w:sz w:val="20"/>
      <w:szCs w:val="20"/>
      <w:u w:val="single"/>
      <w:lang w:val="ru-RU" w:eastAsia="zh-CN" w:bidi="hi-IN"/>
    </w:rPr>
  </w:style>
  <w:style w:type="paragraph" w:styleId="Footnote1" w:customStyle="1">
    <w:name w:val="Footnote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Contents81" w:customStyle="1">
    <w:name w:val="Contents 8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b/>
      <w:color w:val="000000"/>
      <w:kern w:val="0"/>
      <w:sz w:val="28"/>
      <w:szCs w:val="20"/>
      <w:lang w:val="ru-RU" w:eastAsia="zh-CN" w:bidi="hi-IN"/>
    </w:rPr>
  </w:style>
  <w:style w:type="paragraph" w:styleId="NormalWeb">
    <w:name w:val="Normal (Web)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24" w:customStyle="1">
    <w:name w:val="Номер строки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25" w:customStyle="1">
    <w:name w:val="Знак примечания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16"/>
      <w:szCs w:val="20"/>
      <w:lang w:val="ru-RU" w:eastAsia="zh-CN" w:bidi="hi-IN"/>
    </w:rPr>
  </w:style>
  <w:style w:type="paragraph" w:styleId="1126" w:customStyle="1">
    <w:name w:val="Название11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asciiTheme="majorHAnsi" w:hAnsiTheme="majorHAnsi" w:eastAsia="Droid Sans Fallback" w:cs="Droid Sans Devanagari"/>
      <w:color w:val="000000"/>
      <w:spacing w:val="-10"/>
      <w:kern w:val="0"/>
      <w:sz w:val="56"/>
      <w:szCs w:val="20"/>
      <w:lang w:val="ru-RU" w:eastAsia="zh-CN" w:bidi="hi-IN"/>
    </w:rPr>
  </w:style>
  <w:style w:type="paragraph" w:styleId="1127" w:customStyle="1">
    <w:name w:val="Текст выноски11"/>
    <w:qFormat/>
    <w:pPr>
      <w:widowControl/>
      <w:suppressAutoHyphens w:val="true"/>
      <w:bidi w:val="0"/>
      <w:spacing w:before="0" w:after="0"/>
      <w:jc w:val="left"/>
    </w:pPr>
    <w:rPr>
      <w:rFonts w:ascii="Segoe UI" w:hAnsi="Segoe UI" w:eastAsia="Droid Sans Fallback" w:cs="Droid Sans Devanagari"/>
      <w:color w:val="000000"/>
      <w:kern w:val="0"/>
      <w:sz w:val="18"/>
      <w:szCs w:val="20"/>
      <w:lang w:val="ru-RU" w:eastAsia="zh-CN" w:bidi="hi-IN"/>
    </w:rPr>
  </w:style>
  <w:style w:type="paragraph" w:styleId="146" w:customStyle="1">
    <w:name w:val="Цветовое выделение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b/>
      <w:color w:val="26282F"/>
      <w:kern w:val="0"/>
      <w:sz w:val="20"/>
      <w:szCs w:val="20"/>
      <w:lang w:val="ru-RU" w:eastAsia="zh-CN" w:bidi="hi-IN"/>
    </w:rPr>
  </w:style>
  <w:style w:type="paragraph" w:styleId="2111" w:customStyle="1">
    <w:name w:val="Заголовок 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Droid Sans Fallback" w:cs="Droid Sans Devanagari"/>
      <w:b/>
      <w:color w:val="00000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before="0" w:after="0"/>
      <w:ind w:left="16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Droid Sans Fallback" w:cs="Droid Sans Devanagari"/>
      <w:i/>
      <w:color w:val="000000"/>
      <w:kern w:val="0"/>
      <w:sz w:val="24"/>
      <w:szCs w:val="20"/>
      <w:lang w:val="ru-RU" w:eastAsia="zh-CN" w:bidi="hi-IN"/>
    </w:rPr>
  </w:style>
  <w:style w:type="paragraph" w:styleId="213" w:customStyle="1">
    <w:name w:val="Текст сноски Знак2"/>
    <w:qFormat/>
    <w:pPr>
      <w:widowControl/>
      <w:suppressAutoHyphens w:val="true"/>
      <w:bidi w:val="0"/>
      <w:spacing w:before="0" w:after="0"/>
      <w:jc w:val="left"/>
    </w:pPr>
    <w:rPr>
      <w:rFonts w:ascii="Times New Roman CYR" w:hAnsi="Times New Roman CYR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1128" w:customStyle="1">
    <w:name w:val="Заголовок 1 Знак1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Droid Sans Fallback" w:cs="Droid Sans Devanagari"/>
      <w:b/>
      <w:color w:val="000000"/>
      <w:kern w:val="0"/>
      <w:sz w:val="32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before="0" w:after="0"/>
      <w:ind w:left="14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47" w:customStyle="1">
    <w:name w:val="Текст информации об изменениях1"/>
    <w:next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353842"/>
      <w:kern w:val="0"/>
      <w:sz w:val="20"/>
      <w:szCs w:val="20"/>
      <w:lang w:val="ru-RU" w:eastAsia="zh-CN" w:bidi="hi-IN"/>
    </w:rPr>
  </w:style>
  <w:style w:type="paragraph" w:styleId="214" w:customStyle="1">
    <w:name w:val="Номер строки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000000"/>
      <w:kern w:val="0"/>
      <w:sz w:val="20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before="0" w:after="0"/>
      <w:ind w:left="800"/>
      <w:jc w:val="left"/>
    </w:pPr>
    <w:rPr>
      <w:rFonts w:ascii="XO Thames" w:hAnsi="XO Thames" w:eastAsia="Droid Sans Fallback" w:cs="Droid Sans Devanagari"/>
      <w:color w:val="000000"/>
      <w:kern w:val="0"/>
      <w:sz w:val="28"/>
      <w:szCs w:val="20"/>
      <w:lang w:val="ru-RU" w:eastAsia="zh-CN" w:bidi="hi-IN"/>
    </w:rPr>
  </w:style>
  <w:style w:type="paragraph" w:styleId="148" w:customStyle="1">
    <w:name w:val="Неразрешенное упоминание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roid Sans Fallback" w:cs="Droid Sans Devanagari"/>
      <w:color w:val="605E5C"/>
      <w:kern w:val="0"/>
      <w:sz w:val="20"/>
      <w:szCs w:val="20"/>
      <w:shd w:fill="E1DFDD" w:val="clear"/>
      <w:lang w:val="ru-RU" w:eastAsia="zh-CN" w:bidi="hi-IN"/>
    </w:rPr>
  </w:style>
  <w:style w:type="paragraph" w:styleId="tekstob" w:customStyle="1">
    <w:name w:val="tekstob"/>
    <w:basedOn w:val="Normal"/>
    <w:qFormat/>
    <w:rsid w:val="00773957"/>
    <w:pPr>
      <w:widowControl/>
      <w:suppressAutoHyphens w:val="false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auto"/>
      <w:szCs w:val="24"/>
      <w:lang w:eastAsia="ru-RU" w:bidi="ar-SA"/>
    </w:rPr>
  </w:style>
  <w:style w:type="paragraph" w:styleId="FootnoteText">
    <w:name w:val="Footnote Text"/>
    <w:basedOn w:val="Normal"/>
    <w:link w:val="123"/>
    <w:uiPriority w:val="99"/>
    <w:semiHidden/>
    <w:unhideWhenUsed/>
    <w:rsid w:val="00795eb0"/>
    <w:pPr/>
    <w:rPr>
      <w:rFonts w:cs="Mangal"/>
      <w:sz w:val="20"/>
      <w:szCs w:val="18"/>
    </w:rPr>
  </w:style>
  <w:style w:type="numbering" w:styleId="Style4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0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0650730/0" TargetMode="External"/><Relationship Id="rId3" Type="http://schemas.openxmlformats.org/officeDocument/2006/relationships/hyperlink" Target="http://internet.garant.ru/document/redirect/70650730/0" TargetMode="Externa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66A1-7DB7-41FB-8E25-A9117C78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LibreOffice/24.2.6.2$Linux_X86_64 LibreOffice_project/420$Build-2</Application>
  <AppVersion>15.0000</AppVersion>
  <Pages>4</Pages>
  <Words>441</Words>
  <Characters>3066</Characters>
  <CharactersWithSpaces>3544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2025-04-03T09:14:00Z</dcterms:created>
  <dc:creator>пр</dc:creator>
  <dc:description/>
  <dc:language>ru-RU</dc:language>
  <cp:lastModifiedBy>пр</cp:lastModifiedBy>
  <cp:lastPrinted>2023-10-04T11:20:00Z</cp:lastPrinted>
  <dcterms:modified xsi:type="dcterms:W3CDTF">2025-04-03T09:27:00Z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